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6"/>
          <w:szCs w:val="36"/>
          <w:lang w:val="en-US" w:eastAsia="zh-CN"/>
        </w:rPr>
      </w:pPr>
      <w:r>
        <w:rPr>
          <w:rFonts w:hint="eastAsia" w:ascii="仿宋_GB2312" w:eastAsia="仿宋_GB2312"/>
          <w:b/>
          <w:sz w:val="36"/>
          <w:szCs w:val="36"/>
        </w:rPr>
        <w:t>西彭园区污水处理厂自行监测年</w:t>
      </w:r>
      <w:r>
        <w:rPr>
          <w:rFonts w:hint="eastAsia" w:ascii="仿宋_GB2312" w:eastAsia="仿宋_GB2312"/>
          <w:b/>
          <w:sz w:val="36"/>
          <w:szCs w:val="36"/>
          <w:lang w:eastAsia="zh-CN"/>
        </w:rPr>
        <w:t>度</w:t>
      </w:r>
      <w:r>
        <w:rPr>
          <w:rFonts w:hint="eastAsia" w:ascii="仿宋_GB2312" w:eastAsia="仿宋_GB2312"/>
          <w:b/>
          <w:sz w:val="36"/>
          <w:szCs w:val="36"/>
        </w:rPr>
        <w:t>报</w:t>
      </w:r>
      <w:r>
        <w:rPr>
          <w:rFonts w:hint="eastAsia" w:ascii="仿宋_GB2312" w:eastAsia="仿宋_GB2312"/>
          <w:b/>
          <w:sz w:val="36"/>
          <w:szCs w:val="36"/>
          <w:lang w:val="en-US" w:eastAsia="zh-CN"/>
        </w:rPr>
        <w:t>告</w:t>
      </w:r>
    </w:p>
    <w:p>
      <w:pPr>
        <w:spacing w:before="100" w:beforeAutospacing="1" w:line="300" w:lineRule="auto"/>
        <w:ind w:firstLine="420" w:firstLineChars="200"/>
        <w:jc w:val="left"/>
        <w:rPr>
          <w:rFonts w:hint="eastAsia"/>
          <w:lang w:eastAsia="zh-CN"/>
        </w:rPr>
      </w:pPr>
      <w:r>
        <w:rPr>
          <w:rFonts w:hint="eastAsia"/>
        </w:rPr>
        <w:t>根据《国家重点监控企业自行监测及信息公开办法（试行）》（以下简称“自行监测办法”）规定：企业应于每年1月底前编制完成上年度自行监测开展情况年度报告，并向负责备案的环境保护主管部门报送。</w:t>
      </w:r>
      <w:r>
        <w:rPr>
          <w:rFonts w:hint="eastAsia"/>
          <w:lang w:eastAsia="zh-CN"/>
        </w:rPr>
        <w:t>重庆铝产业开发投资集团有限公司</w:t>
      </w:r>
      <w:r>
        <w:rPr>
          <w:rFonts w:hint="eastAsia"/>
        </w:rPr>
        <w:t>为规范自行监测及信息公开行为，自觉履行法定义务和社会责任，</w:t>
      </w:r>
      <w:bookmarkStart w:id="0" w:name="_Toc386059090"/>
      <w:bookmarkStart w:id="1" w:name="_Toc373493616"/>
      <w:bookmarkStart w:id="2" w:name="_Toc367099332"/>
      <w:r>
        <w:rPr>
          <w:rFonts w:hint="eastAsia"/>
        </w:rPr>
        <w:t>年度报告</w:t>
      </w:r>
      <w:r>
        <w:rPr>
          <w:rFonts w:hint="eastAsia"/>
          <w:lang w:eastAsia="zh-CN"/>
        </w:rPr>
        <w:t>如下：</w:t>
      </w:r>
    </w:p>
    <w:p>
      <w:pPr>
        <w:spacing w:before="100" w:beforeAutospacing="1" w:line="300" w:lineRule="auto"/>
        <w:ind w:firstLine="420" w:firstLineChars="200"/>
        <w:jc w:val="left"/>
        <w:rPr>
          <w:rFonts w:hint="default"/>
          <w:lang w:val="en-US" w:eastAsia="zh-CN"/>
        </w:rPr>
      </w:pPr>
      <w:r>
        <w:rPr>
          <w:rFonts w:hint="eastAsia"/>
        </w:rPr>
        <w:t>一、</w:t>
      </w:r>
      <w:r>
        <w:rPr>
          <w:rFonts w:hint="eastAsia"/>
          <w:lang w:val="en-US" w:eastAsia="zh-CN"/>
        </w:rPr>
        <w:t>2021年</w:t>
      </w:r>
      <w:r>
        <w:rPr>
          <w:rFonts w:hint="eastAsia"/>
          <w:lang w:eastAsia="zh-CN"/>
        </w:rPr>
        <w:t>重庆铝产业开发投资集团有限公司西彭园区污水处理厂自行监测方案未作调整改变。</w:t>
      </w:r>
    </w:p>
    <w:p>
      <w:pPr>
        <w:spacing w:before="100" w:beforeAutospacing="1" w:line="300" w:lineRule="auto"/>
        <w:ind w:firstLine="420" w:firstLineChars="200"/>
        <w:jc w:val="left"/>
      </w:pPr>
      <w:r>
        <w:rPr>
          <w:rFonts w:hint="eastAsia"/>
          <w:lang w:eastAsia="zh-CN"/>
        </w:rPr>
        <w:t>二、</w:t>
      </w:r>
      <w:r>
        <w:t>自</w:t>
      </w:r>
      <w:r>
        <w:rPr>
          <w:rFonts w:hint="eastAsia"/>
        </w:rPr>
        <w:t>行</w:t>
      </w:r>
      <w:r>
        <w:t>监测内容</w:t>
      </w:r>
      <w:bookmarkEnd w:id="0"/>
      <w:bookmarkEnd w:id="1"/>
    </w:p>
    <w:p>
      <w:pPr>
        <w:spacing w:before="100" w:beforeAutospacing="1" w:line="300" w:lineRule="auto"/>
        <w:ind w:firstLine="420" w:firstLineChars="200"/>
        <w:jc w:val="left"/>
      </w:pPr>
      <w:bookmarkStart w:id="3" w:name="_Toc373493617"/>
      <w:bookmarkStart w:id="4" w:name="_Toc386059091"/>
      <w:bookmarkStart w:id="5" w:name="_Toc373493758"/>
      <w:bookmarkStart w:id="6" w:name="_Toc373493618"/>
      <w:r>
        <w:rPr>
          <w:rFonts w:hint="eastAsia"/>
          <w:lang w:val="en-US" w:eastAsia="zh-CN"/>
        </w:rPr>
        <w:t>2</w:t>
      </w:r>
      <w:r>
        <w:t>.1 污染源手工监测点位、指标和频次</w:t>
      </w:r>
      <w:bookmarkEnd w:id="3"/>
      <w:bookmarkEnd w:id="4"/>
      <w:bookmarkEnd w:id="5"/>
    </w:p>
    <w:p>
      <w:pPr>
        <w:spacing w:before="100" w:beforeAutospacing="1" w:line="300" w:lineRule="auto"/>
        <w:ind w:firstLine="420" w:firstLineChars="200"/>
        <w:jc w:val="left"/>
      </w:pPr>
      <w:r>
        <w:rPr>
          <w:rFonts w:hint="eastAsia"/>
        </w:rPr>
        <w:t>按照国家、地方污染物排放（控制）标准，结合行业特点和环评、验收资料以及</w:t>
      </w:r>
      <w:r>
        <w:rPr>
          <w:rFonts w:hint="eastAsia"/>
          <w:lang w:eastAsia="zh-CN"/>
        </w:rPr>
        <w:t>国家</w:t>
      </w:r>
      <w:r>
        <w:rPr>
          <w:rFonts w:hint="eastAsia"/>
        </w:rPr>
        <w:t>排</w:t>
      </w:r>
      <w:bookmarkStart w:id="10" w:name="_GoBack"/>
      <w:bookmarkEnd w:id="10"/>
      <w:r>
        <w:rPr>
          <w:rFonts w:hint="eastAsia"/>
        </w:rPr>
        <w:t>污许可证要求，我公司自行手工监测</w:t>
      </w:r>
      <w:r>
        <w:t>污染源废水监测点位、指标和频次见表</w:t>
      </w:r>
      <w:r>
        <w:rPr>
          <w:rFonts w:hint="eastAsia"/>
          <w:lang w:val="en-US" w:eastAsia="zh-CN"/>
        </w:rPr>
        <w:t>2</w:t>
      </w:r>
      <w:r>
        <w:t>-1。</w:t>
      </w:r>
    </w:p>
    <w:p>
      <w:pPr>
        <w:spacing w:before="100" w:beforeAutospacing="1" w:line="300" w:lineRule="auto"/>
        <w:ind w:firstLine="420" w:firstLineChars="200"/>
        <w:jc w:val="left"/>
      </w:pPr>
      <w:bookmarkStart w:id="7" w:name="_Toc386059092"/>
      <w:r>
        <w:rPr>
          <w:rFonts w:hint="eastAsia"/>
        </w:rPr>
        <w:t>2</w:t>
      </w:r>
      <w:r>
        <w:t>.</w:t>
      </w:r>
      <w:r>
        <w:rPr>
          <w:rFonts w:hint="eastAsia"/>
        </w:rPr>
        <w:t xml:space="preserve">2 </w:t>
      </w:r>
      <w:r>
        <w:t>污染源自动监测点位、指标和频次</w:t>
      </w:r>
      <w:bookmarkEnd w:id="6"/>
      <w:bookmarkEnd w:id="7"/>
    </w:p>
    <w:p>
      <w:pPr>
        <w:spacing w:before="100" w:beforeAutospacing="1" w:line="300" w:lineRule="auto"/>
        <w:ind w:firstLine="420" w:firstLineChars="200"/>
        <w:jc w:val="left"/>
      </w:pPr>
      <w:r>
        <w:t>废水</w:t>
      </w:r>
      <w:r>
        <w:rPr>
          <w:rFonts w:hint="eastAsia"/>
        </w:rPr>
        <w:t>：监测点位参照《水污染源在线监测系统安装技术规范（试行）》（HJ/T353-2007），全天连续自动监测，至少每2小时由监测设备自动取一次水样，分析出一个监测数据，数据采集仪可保存一年以上小时均值。我公司自动监测</w:t>
      </w:r>
      <w:r>
        <w:t>污染源废水监测指标见表</w:t>
      </w:r>
      <w:r>
        <w:rPr>
          <w:rFonts w:hint="eastAsia"/>
          <w:lang w:val="en-US" w:eastAsia="zh-CN"/>
        </w:rPr>
        <w:t>2</w:t>
      </w:r>
      <w:r>
        <w:t>-1。</w:t>
      </w:r>
    </w:p>
    <w:p>
      <w:pPr>
        <w:jc w:val="center"/>
        <w:rPr>
          <w:highlight w:val="yellow"/>
        </w:rPr>
      </w:pPr>
      <w:r>
        <w:t>表</w:t>
      </w:r>
      <w:r>
        <w:rPr>
          <w:rFonts w:hint="eastAsia"/>
          <w:lang w:val="en-US" w:eastAsia="zh-CN"/>
        </w:rPr>
        <w:t>2</w:t>
      </w:r>
      <w:r>
        <w:t>-1  监测点位、指标和频次</w:t>
      </w:r>
    </w:p>
    <w:tbl>
      <w:tblPr>
        <w:tblStyle w:val="4"/>
        <w:tblW w:w="9132"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080"/>
        <w:gridCol w:w="1481"/>
        <w:gridCol w:w="1716"/>
        <w:gridCol w:w="2201"/>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89" w:type="dxa"/>
            <w:vAlign w:val="center"/>
          </w:tcPr>
          <w:p>
            <w:pPr>
              <w:jc w:val="center"/>
              <w:rPr>
                <w:color w:val="000000"/>
                <w:sz w:val="24"/>
              </w:rPr>
            </w:pPr>
            <w:r>
              <w:rPr>
                <w:color w:val="000000"/>
                <w:sz w:val="24"/>
              </w:rPr>
              <w:t>类别</w:t>
            </w:r>
          </w:p>
        </w:tc>
        <w:tc>
          <w:tcPr>
            <w:tcW w:w="1080" w:type="dxa"/>
            <w:vAlign w:val="center"/>
          </w:tcPr>
          <w:p>
            <w:pPr>
              <w:jc w:val="center"/>
              <w:rPr>
                <w:color w:val="000000"/>
                <w:sz w:val="24"/>
              </w:rPr>
            </w:pPr>
            <w:r>
              <w:rPr>
                <w:color w:val="000000"/>
                <w:sz w:val="24"/>
              </w:rPr>
              <w:t>污染源</w:t>
            </w:r>
          </w:p>
        </w:tc>
        <w:tc>
          <w:tcPr>
            <w:tcW w:w="1481" w:type="dxa"/>
            <w:vAlign w:val="center"/>
          </w:tcPr>
          <w:p>
            <w:pPr>
              <w:jc w:val="center"/>
              <w:rPr>
                <w:color w:val="000000"/>
                <w:sz w:val="24"/>
              </w:rPr>
            </w:pPr>
            <w:r>
              <w:rPr>
                <w:color w:val="000000"/>
                <w:sz w:val="24"/>
              </w:rPr>
              <w:t>监测点位</w:t>
            </w:r>
          </w:p>
        </w:tc>
        <w:tc>
          <w:tcPr>
            <w:tcW w:w="1716" w:type="dxa"/>
            <w:vAlign w:val="center"/>
          </w:tcPr>
          <w:p>
            <w:pPr>
              <w:jc w:val="center"/>
              <w:rPr>
                <w:color w:val="000000"/>
                <w:sz w:val="24"/>
              </w:rPr>
            </w:pPr>
            <w:r>
              <w:rPr>
                <w:color w:val="000000"/>
                <w:sz w:val="24"/>
              </w:rPr>
              <w:t>自动监测指标</w:t>
            </w:r>
          </w:p>
        </w:tc>
        <w:tc>
          <w:tcPr>
            <w:tcW w:w="2201" w:type="dxa"/>
            <w:vAlign w:val="center"/>
          </w:tcPr>
          <w:p>
            <w:pPr>
              <w:jc w:val="center"/>
              <w:rPr>
                <w:color w:val="000000"/>
                <w:sz w:val="24"/>
              </w:rPr>
            </w:pPr>
            <w:r>
              <w:rPr>
                <w:rFonts w:hint="eastAsia"/>
                <w:color w:val="000000"/>
                <w:sz w:val="24"/>
              </w:rPr>
              <w:t>手工</w:t>
            </w:r>
            <w:r>
              <w:rPr>
                <w:color w:val="000000"/>
                <w:sz w:val="24"/>
              </w:rPr>
              <w:t>监测指标</w:t>
            </w:r>
          </w:p>
        </w:tc>
        <w:tc>
          <w:tcPr>
            <w:tcW w:w="1665" w:type="dxa"/>
            <w:vAlign w:val="center"/>
          </w:tcPr>
          <w:p>
            <w:pPr>
              <w:jc w:val="center"/>
              <w:rPr>
                <w:color w:val="000000"/>
                <w:sz w:val="24"/>
              </w:rPr>
            </w:pPr>
            <w:r>
              <w:rPr>
                <w:color w:val="000000"/>
                <w:sz w:val="24"/>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69" w:type="dxa"/>
            <w:gridSpan w:val="2"/>
            <w:vMerge w:val="restart"/>
            <w:vAlign w:val="center"/>
          </w:tcPr>
          <w:p>
            <w:pPr>
              <w:jc w:val="center"/>
              <w:rPr>
                <w:sz w:val="24"/>
              </w:rPr>
            </w:pPr>
            <w:r>
              <w:rPr>
                <w:sz w:val="24"/>
              </w:rPr>
              <w:t>废水</w:t>
            </w:r>
          </w:p>
          <w:p>
            <w:pPr>
              <w:jc w:val="center"/>
              <w:rPr>
                <w:sz w:val="24"/>
              </w:rPr>
            </w:pPr>
          </w:p>
        </w:tc>
        <w:tc>
          <w:tcPr>
            <w:tcW w:w="1481" w:type="dxa"/>
            <w:vMerge w:val="restart"/>
            <w:vAlign w:val="center"/>
          </w:tcPr>
          <w:p>
            <w:pPr>
              <w:jc w:val="center"/>
              <w:rPr>
                <w:sz w:val="24"/>
              </w:rPr>
            </w:pPr>
            <w:r>
              <w:rPr>
                <w:rFonts w:hint="eastAsia"/>
                <w:sz w:val="24"/>
              </w:rPr>
              <w:t>出水口1#</w:t>
            </w:r>
          </w:p>
        </w:tc>
        <w:tc>
          <w:tcPr>
            <w:tcW w:w="1716" w:type="dxa"/>
            <w:vAlign w:val="center"/>
          </w:tcPr>
          <w:p>
            <w:pPr>
              <w:jc w:val="center"/>
              <w:rPr>
                <w:sz w:val="24"/>
              </w:rPr>
            </w:pPr>
            <w:r>
              <w:rPr>
                <w:rFonts w:hint="eastAsia"/>
                <w:sz w:val="24"/>
              </w:rPr>
              <w:t>COD</w:t>
            </w:r>
          </w:p>
        </w:tc>
        <w:tc>
          <w:tcPr>
            <w:tcW w:w="2201" w:type="dxa"/>
            <w:vAlign w:val="center"/>
          </w:tcPr>
          <w:p>
            <w:pPr>
              <w:jc w:val="left"/>
              <w:rPr>
                <w:sz w:val="24"/>
              </w:rPr>
            </w:pPr>
          </w:p>
        </w:tc>
        <w:tc>
          <w:tcPr>
            <w:tcW w:w="1665" w:type="dxa"/>
            <w:vAlign w:val="center"/>
          </w:tcPr>
          <w:p>
            <w:pPr>
              <w:jc w:val="center"/>
              <w:rPr>
                <w:color w:val="FF0000"/>
                <w:sz w:val="24"/>
              </w:rPr>
            </w:pPr>
            <w:r>
              <w:rPr>
                <w:rFonts w:hint="eastAsia"/>
                <w:sz w:val="24"/>
              </w:rP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69" w:type="dxa"/>
            <w:gridSpan w:val="2"/>
            <w:vMerge w:val="continue"/>
            <w:vAlign w:val="center"/>
          </w:tcPr>
          <w:p>
            <w:pPr>
              <w:jc w:val="center"/>
              <w:rPr>
                <w:sz w:val="24"/>
              </w:rPr>
            </w:pPr>
          </w:p>
        </w:tc>
        <w:tc>
          <w:tcPr>
            <w:tcW w:w="1481" w:type="dxa"/>
            <w:vMerge w:val="continue"/>
            <w:vAlign w:val="center"/>
          </w:tcPr>
          <w:p>
            <w:pPr>
              <w:jc w:val="center"/>
              <w:rPr>
                <w:sz w:val="24"/>
              </w:rPr>
            </w:pPr>
          </w:p>
        </w:tc>
        <w:tc>
          <w:tcPr>
            <w:tcW w:w="1716" w:type="dxa"/>
            <w:vAlign w:val="center"/>
          </w:tcPr>
          <w:p>
            <w:pPr>
              <w:jc w:val="center"/>
              <w:rPr>
                <w:sz w:val="24"/>
              </w:rPr>
            </w:pPr>
            <w:r>
              <w:rPr>
                <w:rFonts w:hint="eastAsia"/>
                <w:sz w:val="24"/>
              </w:rPr>
              <w:t>NH</w:t>
            </w:r>
            <w:r>
              <w:rPr>
                <w:rFonts w:hint="eastAsia"/>
                <w:sz w:val="24"/>
                <w:vertAlign w:val="subscript"/>
              </w:rPr>
              <w:t>3</w:t>
            </w:r>
            <w:r>
              <w:rPr>
                <w:rFonts w:hint="eastAsia"/>
                <w:sz w:val="24"/>
              </w:rPr>
              <w:t>-N</w:t>
            </w:r>
          </w:p>
        </w:tc>
        <w:tc>
          <w:tcPr>
            <w:tcW w:w="2201" w:type="dxa"/>
            <w:vAlign w:val="center"/>
          </w:tcPr>
          <w:p>
            <w:pPr>
              <w:ind w:firstLine="480"/>
              <w:jc w:val="left"/>
              <w:rPr>
                <w:sz w:val="24"/>
              </w:rPr>
            </w:pPr>
          </w:p>
        </w:tc>
        <w:tc>
          <w:tcPr>
            <w:tcW w:w="1665" w:type="dxa"/>
            <w:vAlign w:val="center"/>
          </w:tcPr>
          <w:p>
            <w:pPr>
              <w:jc w:val="center"/>
              <w:rPr>
                <w:sz w:val="24"/>
              </w:rPr>
            </w:pPr>
            <w:r>
              <w:rPr>
                <w:rFonts w:hint="eastAsia"/>
                <w:sz w:val="24"/>
              </w:rP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69" w:type="dxa"/>
            <w:gridSpan w:val="2"/>
            <w:vMerge w:val="continue"/>
            <w:vAlign w:val="center"/>
          </w:tcPr>
          <w:p>
            <w:pPr>
              <w:jc w:val="center"/>
              <w:rPr>
                <w:sz w:val="24"/>
              </w:rPr>
            </w:pPr>
          </w:p>
        </w:tc>
        <w:tc>
          <w:tcPr>
            <w:tcW w:w="1481" w:type="dxa"/>
            <w:vMerge w:val="continue"/>
            <w:vAlign w:val="center"/>
          </w:tcPr>
          <w:p>
            <w:pPr>
              <w:jc w:val="center"/>
              <w:rPr>
                <w:sz w:val="24"/>
              </w:rPr>
            </w:pPr>
          </w:p>
        </w:tc>
        <w:tc>
          <w:tcPr>
            <w:tcW w:w="1716" w:type="dxa"/>
            <w:vAlign w:val="center"/>
          </w:tcPr>
          <w:p>
            <w:pPr>
              <w:jc w:val="center"/>
              <w:rPr>
                <w:sz w:val="24"/>
              </w:rPr>
            </w:pPr>
            <w:r>
              <w:rPr>
                <w:rFonts w:hint="eastAsia"/>
                <w:sz w:val="24"/>
              </w:rPr>
              <w:t>流量</w:t>
            </w:r>
          </w:p>
        </w:tc>
        <w:tc>
          <w:tcPr>
            <w:tcW w:w="2201" w:type="dxa"/>
            <w:vAlign w:val="center"/>
          </w:tcPr>
          <w:p>
            <w:pPr>
              <w:ind w:firstLine="480"/>
              <w:jc w:val="left"/>
              <w:rPr>
                <w:sz w:val="24"/>
              </w:rPr>
            </w:pPr>
          </w:p>
        </w:tc>
        <w:tc>
          <w:tcPr>
            <w:tcW w:w="1665" w:type="dxa"/>
            <w:vAlign w:val="center"/>
          </w:tcPr>
          <w:p>
            <w:pPr>
              <w:jc w:val="center"/>
              <w:rPr>
                <w:rFonts w:hint="eastAsia" w:eastAsia="宋体"/>
                <w:sz w:val="24"/>
                <w:lang w:val="en-US" w:eastAsia="zh-CN"/>
              </w:rPr>
            </w:pPr>
            <w:r>
              <w:rPr>
                <w:rFonts w:hint="eastAsia"/>
                <w:sz w:val="24"/>
                <w:lang w:val="en-US" w:eastAsia="zh-CN"/>
              </w:rPr>
              <w:t>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69" w:type="dxa"/>
            <w:gridSpan w:val="2"/>
            <w:vMerge w:val="continue"/>
            <w:vAlign w:val="center"/>
          </w:tcPr>
          <w:p>
            <w:pPr>
              <w:jc w:val="center"/>
              <w:rPr>
                <w:sz w:val="24"/>
              </w:rPr>
            </w:pPr>
          </w:p>
        </w:tc>
        <w:tc>
          <w:tcPr>
            <w:tcW w:w="1481" w:type="dxa"/>
            <w:vMerge w:val="continue"/>
            <w:vAlign w:val="center"/>
          </w:tcPr>
          <w:p>
            <w:pPr>
              <w:jc w:val="center"/>
              <w:rPr>
                <w:sz w:val="24"/>
              </w:rPr>
            </w:pPr>
          </w:p>
        </w:tc>
        <w:tc>
          <w:tcPr>
            <w:tcW w:w="1716" w:type="dxa"/>
            <w:vAlign w:val="center"/>
          </w:tcPr>
          <w:p>
            <w:pPr>
              <w:jc w:val="center"/>
              <w:rPr>
                <w:rFonts w:hint="eastAsia" w:eastAsia="宋体"/>
                <w:sz w:val="24"/>
                <w:lang w:val="en-US" w:eastAsia="zh-CN"/>
              </w:rPr>
            </w:pPr>
            <w:r>
              <w:rPr>
                <w:rFonts w:hint="eastAsia"/>
                <w:sz w:val="24"/>
                <w:lang w:val="en-US" w:eastAsia="zh-CN"/>
              </w:rPr>
              <w:t>氨氮</w:t>
            </w:r>
          </w:p>
        </w:tc>
        <w:tc>
          <w:tcPr>
            <w:tcW w:w="2201" w:type="dxa"/>
            <w:vAlign w:val="center"/>
          </w:tcPr>
          <w:p>
            <w:pPr>
              <w:ind w:firstLine="480"/>
              <w:jc w:val="left"/>
              <w:rPr>
                <w:sz w:val="24"/>
              </w:rPr>
            </w:pPr>
          </w:p>
        </w:tc>
        <w:tc>
          <w:tcPr>
            <w:tcW w:w="1665" w:type="dxa"/>
            <w:vAlign w:val="center"/>
          </w:tcPr>
          <w:p>
            <w:pPr>
              <w:jc w:val="center"/>
              <w:rPr>
                <w:rFonts w:hint="eastAsia"/>
                <w:sz w:val="24"/>
              </w:rPr>
            </w:pPr>
            <w:r>
              <w:rPr>
                <w:rFonts w:hint="eastAsia"/>
                <w:sz w:val="24"/>
              </w:rP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69" w:type="dxa"/>
            <w:gridSpan w:val="2"/>
            <w:vMerge w:val="continue"/>
            <w:vAlign w:val="center"/>
          </w:tcPr>
          <w:p>
            <w:pPr>
              <w:jc w:val="center"/>
              <w:rPr>
                <w:sz w:val="24"/>
              </w:rPr>
            </w:pPr>
          </w:p>
        </w:tc>
        <w:tc>
          <w:tcPr>
            <w:tcW w:w="1481" w:type="dxa"/>
            <w:vMerge w:val="continue"/>
            <w:vAlign w:val="center"/>
          </w:tcPr>
          <w:p>
            <w:pPr>
              <w:jc w:val="center"/>
              <w:rPr>
                <w:sz w:val="24"/>
              </w:rPr>
            </w:pPr>
          </w:p>
        </w:tc>
        <w:tc>
          <w:tcPr>
            <w:tcW w:w="1716" w:type="dxa"/>
            <w:vAlign w:val="center"/>
          </w:tcPr>
          <w:p>
            <w:pPr>
              <w:jc w:val="center"/>
              <w:rPr>
                <w:rFonts w:hint="default" w:eastAsia="宋体"/>
                <w:sz w:val="24"/>
                <w:lang w:val="en-US" w:eastAsia="zh-CN"/>
              </w:rPr>
            </w:pPr>
            <w:r>
              <w:rPr>
                <w:rFonts w:hint="eastAsia"/>
                <w:sz w:val="24"/>
                <w:lang w:val="en-US" w:eastAsia="zh-CN"/>
              </w:rPr>
              <w:t>总磷</w:t>
            </w:r>
          </w:p>
        </w:tc>
        <w:tc>
          <w:tcPr>
            <w:tcW w:w="2201" w:type="dxa"/>
            <w:vAlign w:val="center"/>
          </w:tcPr>
          <w:p>
            <w:pPr>
              <w:ind w:firstLine="480"/>
              <w:jc w:val="left"/>
              <w:rPr>
                <w:sz w:val="24"/>
              </w:rPr>
            </w:pPr>
          </w:p>
        </w:tc>
        <w:tc>
          <w:tcPr>
            <w:tcW w:w="1665" w:type="dxa"/>
            <w:vAlign w:val="center"/>
          </w:tcPr>
          <w:p>
            <w:pPr>
              <w:jc w:val="center"/>
              <w:rPr>
                <w:rFonts w:hint="eastAsia"/>
                <w:sz w:val="24"/>
              </w:rPr>
            </w:pPr>
            <w:r>
              <w:rPr>
                <w:rFonts w:hint="eastAsia"/>
                <w:sz w:val="24"/>
              </w:rP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69" w:type="dxa"/>
            <w:gridSpan w:val="2"/>
            <w:vMerge w:val="continue"/>
            <w:vAlign w:val="center"/>
          </w:tcPr>
          <w:p>
            <w:pPr>
              <w:jc w:val="center"/>
              <w:rPr>
                <w:sz w:val="24"/>
              </w:rPr>
            </w:pPr>
          </w:p>
        </w:tc>
        <w:tc>
          <w:tcPr>
            <w:tcW w:w="1481" w:type="dxa"/>
            <w:vMerge w:val="continue"/>
            <w:vAlign w:val="center"/>
          </w:tcPr>
          <w:p>
            <w:pPr>
              <w:jc w:val="center"/>
              <w:rPr>
                <w:sz w:val="24"/>
              </w:rPr>
            </w:pPr>
          </w:p>
        </w:tc>
        <w:tc>
          <w:tcPr>
            <w:tcW w:w="1716" w:type="dxa"/>
            <w:vAlign w:val="center"/>
          </w:tcPr>
          <w:p>
            <w:pPr>
              <w:ind w:firstLine="480"/>
              <w:jc w:val="left"/>
              <w:rPr>
                <w:sz w:val="24"/>
              </w:rPr>
            </w:pPr>
            <w:r>
              <w:rPr>
                <w:rFonts w:hint="eastAsia"/>
                <w:sz w:val="24"/>
              </w:rPr>
              <w:t>PH</w:t>
            </w:r>
          </w:p>
        </w:tc>
        <w:tc>
          <w:tcPr>
            <w:tcW w:w="2201" w:type="dxa"/>
            <w:vAlign w:val="center"/>
          </w:tcPr>
          <w:p>
            <w:pPr>
              <w:ind w:firstLine="480"/>
              <w:jc w:val="left"/>
              <w:rPr>
                <w:sz w:val="24"/>
              </w:rPr>
            </w:pPr>
          </w:p>
        </w:tc>
        <w:tc>
          <w:tcPr>
            <w:tcW w:w="1665" w:type="dxa"/>
            <w:vAlign w:val="center"/>
          </w:tcPr>
          <w:p>
            <w:pPr>
              <w:jc w:val="center"/>
              <w:rPr>
                <w:rFonts w:hint="eastAsia" w:eastAsia="宋体"/>
                <w:sz w:val="24"/>
                <w:lang w:val="en-US" w:eastAsia="zh-CN"/>
              </w:rPr>
            </w:pPr>
            <w:r>
              <w:rPr>
                <w:rFonts w:hint="eastAsia"/>
                <w:sz w:val="24"/>
                <w:lang w:val="en-US" w:eastAsia="zh-CN"/>
              </w:rPr>
              <w:t>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69" w:type="dxa"/>
            <w:gridSpan w:val="2"/>
            <w:vMerge w:val="continue"/>
            <w:vAlign w:val="center"/>
          </w:tcPr>
          <w:p>
            <w:pPr>
              <w:jc w:val="center"/>
              <w:rPr>
                <w:sz w:val="24"/>
              </w:rPr>
            </w:pPr>
          </w:p>
        </w:tc>
        <w:tc>
          <w:tcPr>
            <w:tcW w:w="1481" w:type="dxa"/>
            <w:vMerge w:val="continue"/>
            <w:vAlign w:val="center"/>
          </w:tcPr>
          <w:p>
            <w:pPr>
              <w:jc w:val="center"/>
              <w:rPr>
                <w:sz w:val="24"/>
              </w:rPr>
            </w:pPr>
          </w:p>
        </w:tc>
        <w:tc>
          <w:tcPr>
            <w:tcW w:w="1716" w:type="dxa"/>
            <w:vAlign w:val="center"/>
          </w:tcPr>
          <w:p>
            <w:pPr>
              <w:ind w:firstLine="480"/>
              <w:jc w:val="left"/>
              <w:rPr>
                <w:rFonts w:hint="eastAsia" w:eastAsia="宋体"/>
                <w:sz w:val="24"/>
                <w:lang w:val="en-US" w:eastAsia="zh-CN"/>
              </w:rPr>
            </w:pPr>
            <w:r>
              <w:rPr>
                <w:rFonts w:hint="eastAsia"/>
                <w:sz w:val="24"/>
                <w:lang w:val="en-US" w:eastAsia="zh-CN"/>
              </w:rPr>
              <w:t>水温</w:t>
            </w:r>
          </w:p>
        </w:tc>
        <w:tc>
          <w:tcPr>
            <w:tcW w:w="2201" w:type="dxa"/>
            <w:vAlign w:val="center"/>
          </w:tcPr>
          <w:p>
            <w:pPr>
              <w:ind w:firstLine="480"/>
              <w:jc w:val="left"/>
              <w:rPr>
                <w:sz w:val="24"/>
              </w:rPr>
            </w:pPr>
          </w:p>
        </w:tc>
        <w:tc>
          <w:tcPr>
            <w:tcW w:w="1665" w:type="dxa"/>
            <w:vAlign w:val="center"/>
          </w:tcPr>
          <w:p>
            <w:pPr>
              <w:jc w:val="center"/>
              <w:rPr>
                <w:rFonts w:hint="default"/>
                <w:sz w:val="24"/>
                <w:lang w:val="en-US" w:eastAsia="zh-CN"/>
              </w:rPr>
            </w:pPr>
            <w:r>
              <w:rPr>
                <w:rFonts w:hint="eastAsia"/>
                <w:sz w:val="24"/>
                <w:lang w:val="en-US" w:eastAsia="zh-CN"/>
              </w:rPr>
              <w:t>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69" w:type="dxa"/>
            <w:gridSpan w:val="2"/>
            <w:vMerge w:val="continue"/>
            <w:vAlign w:val="center"/>
          </w:tcPr>
          <w:p>
            <w:pPr>
              <w:jc w:val="center"/>
              <w:rPr>
                <w:sz w:val="24"/>
              </w:rPr>
            </w:pPr>
          </w:p>
        </w:tc>
        <w:tc>
          <w:tcPr>
            <w:tcW w:w="1481" w:type="dxa"/>
            <w:vMerge w:val="continue"/>
            <w:vAlign w:val="center"/>
          </w:tcPr>
          <w:p>
            <w:pPr>
              <w:jc w:val="center"/>
              <w:rPr>
                <w:sz w:val="24"/>
              </w:rPr>
            </w:pPr>
          </w:p>
        </w:tc>
        <w:tc>
          <w:tcPr>
            <w:tcW w:w="1716" w:type="dxa"/>
            <w:vAlign w:val="center"/>
          </w:tcPr>
          <w:p>
            <w:pPr>
              <w:ind w:firstLine="480"/>
              <w:jc w:val="left"/>
              <w:rPr>
                <w:sz w:val="24"/>
              </w:rPr>
            </w:pPr>
          </w:p>
        </w:tc>
        <w:tc>
          <w:tcPr>
            <w:tcW w:w="2201" w:type="dxa"/>
            <w:vAlign w:val="center"/>
          </w:tcPr>
          <w:p>
            <w:pPr>
              <w:ind w:firstLine="480"/>
              <w:jc w:val="left"/>
              <w:rPr>
                <w:sz w:val="24"/>
              </w:rPr>
            </w:pPr>
            <w:r>
              <w:rPr>
                <w:rFonts w:hint="eastAsia"/>
                <w:sz w:val="24"/>
              </w:rPr>
              <w:t>SS</w:t>
            </w:r>
          </w:p>
        </w:tc>
        <w:tc>
          <w:tcPr>
            <w:tcW w:w="1665" w:type="dxa"/>
            <w:vAlign w:val="center"/>
          </w:tcPr>
          <w:p>
            <w:pPr>
              <w:ind w:firstLine="480"/>
              <w:jc w:val="left"/>
              <w:rPr>
                <w:rFonts w:hint="eastAsia" w:eastAsia="宋体"/>
                <w:sz w:val="24"/>
                <w:lang w:val="en-US" w:eastAsia="zh-CN"/>
              </w:rPr>
            </w:pPr>
            <w:r>
              <w:rPr>
                <w:rFonts w:hint="eastAsia"/>
                <w:sz w:val="24"/>
              </w:rPr>
              <w:t>1次/</w:t>
            </w:r>
            <w:r>
              <w:rPr>
                <w:rFonts w:hint="eastAsia"/>
                <w:sz w:val="24"/>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69" w:type="dxa"/>
            <w:gridSpan w:val="2"/>
            <w:vMerge w:val="continue"/>
            <w:vAlign w:val="center"/>
          </w:tcPr>
          <w:p>
            <w:pPr>
              <w:jc w:val="center"/>
              <w:rPr>
                <w:sz w:val="24"/>
              </w:rPr>
            </w:pPr>
          </w:p>
        </w:tc>
        <w:tc>
          <w:tcPr>
            <w:tcW w:w="1481" w:type="dxa"/>
            <w:vMerge w:val="continue"/>
            <w:vAlign w:val="center"/>
          </w:tcPr>
          <w:p>
            <w:pPr>
              <w:jc w:val="center"/>
              <w:rPr>
                <w:sz w:val="24"/>
              </w:rPr>
            </w:pPr>
          </w:p>
        </w:tc>
        <w:tc>
          <w:tcPr>
            <w:tcW w:w="1716" w:type="dxa"/>
            <w:vAlign w:val="center"/>
          </w:tcPr>
          <w:p>
            <w:pPr>
              <w:ind w:firstLine="480"/>
              <w:jc w:val="left"/>
              <w:rPr>
                <w:sz w:val="24"/>
              </w:rPr>
            </w:pPr>
          </w:p>
        </w:tc>
        <w:tc>
          <w:tcPr>
            <w:tcW w:w="2201" w:type="dxa"/>
            <w:vAlign w:val="center"/>
          </w:tcPr>
          <w:p>
            <w:pPr>
              <w:ind w:firstLine="480"/>
              <w:jc w:val="left"/>
              <w:rPr>
                <w:sz w:val="24"/>
              </w:rPr>
            </w:pPr>
            <w:r>
              <w:rPr>
                <w:rFonts w:hint="eastAsia"/>
                <w:sz w:val="24"/>
              </w:rPr>
              <w:t>BOD</w:t>
            </w:r>
            <w:r>
              <w:rPr>
                <w:rFonts w:hint="eastAsia"/>
                <w:sz w:val="24"/>
                <w:vertAlign w:val="subscript"/>
              </w:rPr>
              <w:t>5</w:t>
            </w:r>
          </w:p>
        </w:tc>
        <w:tc>
          <w:tcPr>
            <w:tcW w:w="1665" w:type="dxa"/>
            <w:vAlign w:val="center"/>
          </w:tcPr>
          <w:p>
            <w:pPr>
              <w:ind w:firstLine="480"/>
              <w:jc w:val="left"/>
              <w:rPr>
                <w:sz w:val="24"/>
              </w:rPr>
            </w:pPr>
            <w:r>
              <w:rPr>
                <w:rFonts w:hint="eastAsia"/>
                <w:sz w:val="24"/>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69" w:type="dxa"/>
            <w:gridSpan w:val="2"/>
            <w:vMerge w:val="continue"/>
            <w:vAlign w:val="center"/>
          </w:tcPr>
          <w:p>
            <w:pPr>
              <w:jc w:val="center"/>
              <w:rPr>
                <w:sz w:val="24"/>
              </w:rPr>
            </w:pPr>
          </w:p>
        </w:tc>
        <w:tc>
          <w:tcPr>
            <w:tcW w:w="1481" w:type="dxa"/>
            <w:vMerge w:val="continue"/>
            <w:vAlign w:val="center"/>
          </w:tcPr>
          <w:p>
            <w:pPr>
              <w:jc w:val="center"/>
              <w:rPr>
                <w:sz w:val="24"/>
              </w:rPr>
            </w:pPr>
          </w:p>
        </w:tc>
        <w:tc>
          <w:tcPr>
            <w:tcW w:w="1716" w:type="dxa"/>
            <w:vAlign w:val="center"/>
          </w:tcPr>
          <w:p>
            <w:pPr>
              <w:ind w:firstLine="480"/>
              <w:jc w:val="left"/>
              <w:rPr>
                <w:sz w:val="24"/>
              </w:rPr>
            </w:pPr>
          </w:p>
        </w:tc>
        <w:tc>
          <w:tcPr>
            <w:tcW w:w="2201" w:type="dxa"/>
            <w:vAlign w:val="center"/>
          </w:tcPr>
          <w:p>
            <w:pPr>
              <w:ind w:firstLine="480"/>
              <w:jc w:val="left"/>
              <w:rPr>
                <w:sz w:val="24"/>
              </w:rPr>
            </w:pPr>
            <w:r>
              <w:rPr>
                <w:rFonts w:hint="eastAsia"/>
                <w:sz w:val="24"/>
              </w:rPr>
              <w:t>石油类</w:t>
            </w:r>
          </w:p>
        </w:tc>
        <w:tc>
          <w:tcPr>
            <w:tcW w:w="1665" w:type="dxa"/>
            <w:vAlign w:val="center"/>
          </w:tcPr>
          <w:p>
            <w:pPr>
              <w:ind w:firstLine="480"/>
              <w:jc w:val="left"/>
              <w:rPr>
                <w:sz w:val="24"/>
              </w:rPr>
            </w:pPr>
            <w:r>
              <w:rPr>
                <w:rFonts w:hint="eastAsia"/>
                <w:sz w:val="24"/>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69" w:type="dxa"/>
            <w:gridSpan w:val="2"/>
            <w:vMerge w:val="continue"/>
            <w:vAlign w:val="center"/>
          </w:tcPr>
          <w:p>
            <w:pPr>
              <w:jc w:val="center"/>
              <w:rPr>
                <w:sz w:val="24"/>
              </w:rPr>
            </w:pPr>
          </w:p>
        </w:tc>
        <w:tc>
          <w:tcPr>
            <w:tcW w:w="1481" w:type="dxa"/>
            <w:vMerge w:val="continue"/>
            <w:vAlign w:val="center"/>
          </w:tcPr>
          <w:p>
            <w:pPr>
              <w:jc w:val="center"/>
              <w:rPr>
                <w:sz w:val="24"/>
              </w:rPr>
            </w:pPr>
          </w:p>
        </w:tc>
        <w:tc>
          <w:tcPr>
            <w:tcW w:w="1716" w:type="dxa"/>
            <w:vAlign w:val="center"/>
          </w:tcPr>
          <w:p>
            <w:pPr>
              <w:ind w:firstLine="480"/>
              <w:jc w:val="left"/>
              <w:rPr>
                <w:sz w:val="24"/>
              </w:rPr>
            </w:pPr>
          </w:p>
        </w:tc>
        <w:tc>
          <w:tcPr>
            <w:tcW w:w="2201" w:type="dxa"/>
            <w:vAlign w:val="center"/>
          </w:tcPr>
          <w:p>
            <w:pPr>
              <w:jc w:val="center"/>
              <w:rPr>
                <w:sz w:val="24"/>
              </w:rPr>
            </w:pPr>
            <w:r>
              <w:rPr>
                <w:rFonts w:hint="eastAsia"/>
                <w:sz w:val="24"/>
                <w:lang w:val="en-US" w:eastAsia="zh-CN"/>
              </w:rPr>
              <w:t>阴离子</w:t>
            </w:r>
            <w:r>
              <w:rPr>
                <w:rFonts w:hint="eastAsia"/>
                <w:sz w:val="24"/>
              </w:rPr>
              <w:t>表面活性剂</w:t>
            </w:r>
          </w:p>
        </w:tc>
        <w:tc>
          <w:tcPr>
            <w:tcW w:w="1665" w:type="dxa"/>
            <w:vAlign w:val="center"/>
          </w:tcPr>
          <w:p>
            <w:pPr>
              <w:ind w:firstLine="480"/>
              <w:jc w:val="left"/>
              <w:rPr>
                <w:sz w:val="24"/>
              </w:rPr>
            </w:pPr>
            <w:r>
              <w:rPr>
                <w:rFonts w:hint="eastAsia"/>
                <w:sz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69" w:type="dxa"/>
            <w:gridSpan w:val="2"/>
            <w:vAlign w:val="center"/>
          </w:tcPr>
          <w:p>
            <w:pPr>
              <w:jc w:val="center"/>
              <w:rPr>
                <w:sz w:val="24"/>
              </w:rPr>
            </w:pPr>
            <w:r>
              <w:rPr>
                <w:rFonts w:hint="eastAsia"/>
                <w:sz w:val="24"/>
              </w:rPr>
              <w:t>噪声</w:t>
            </w:r>
          </w:p>
        </w:tc>
        <w:tc>
          <w:tcPr>
            <w:tcW w:w="1481" w:type="dxa"/>
            <w:vAlign w:val="center"/>
          </w:tcPr>
          <w:p>
            <w:pPr>
              <w:jc w:val="center"/>
              <w:rPr>
                <w:sz w:val="24"/>
              </w:rPr>
            </w:pPr>
            <w:r>
              <w:rPr>
                <w:rFonts w:hint="eastAsia"/>
                <w:sz w:val="24"/>
              </w:rPr>
              <w:t>厂区门口C1</w:t>
            </w:r>
          </w:p>
        </w:tc>
        <w:tc>
          <w:tcPr>
            <w:tcW w:w="1716" w:type="dxa"/>
            <w:vAlign w:val="center"/>
          </w:tcPr>
          <w:p>
            <w:pPr>
              <w:ind w:firstLine="480"/>
              <w:jc w:val="left"/>
              <w:rPr>
                <w:sz w:val="24"/>
              </w:rPr>
            </w:pPr>
          </w:p>
        </w:tc>
        <w:tc>
          <w:tcPr>
            <w:tcW w:w="2201" w:type="dxa"/>
            <w:vAlign w:val="center"/>
          </w:tcPr>
          <w:p>
            <w:pPr>
              <w:ind w:firstLine="480"/>
              <w:jc w:val="left"/>
              <w:rPr>
                <w:sz w:val="24"/>
              </w:rPr>
            </w:pPr>
            <w:r>
              <w:rPr>
                <w:rFonts w:hint="eastAsia"/>
                <w:sz w:val="24"/>
              </w:rPr>
              <w:t>噪声</w:t>
            </w:r>
          </w:p>
        </w:tc>
        <w:tc>
          <w:tcPr>
            <w:tcW w:w="1665" w:type="dxa"/>
            <w:vAlign w:val="center"/>
          </w:tcPr>
          <w:p>
            <w:pPr>
              <w:ind w:firstLine="480"/>
              <w:jc w:val="left"/>
              <w:rPr>
                <w:sz w:val="24"/>
              </w:rPr>
            </w:pPr>
            <w:r>
              <w:rPr>
                <w:rFonts w:hint="eastAsia"/>
                <w:sz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69" w:type="dxa"/>
            <w:gridSpan w:val="2"/>
            <w:vMerge w:val="restart"/>
            <w:vAlign w:val="center"/>
          </w:tcPr>
          <w:p>
            <w:pPr>
              <w:jc w:val="center"/>
              <w:rPr>
                <w:sz w:val="24"/>
              </w:rPr>
            </w:pPr>
            <w:r>
              <w:rPr>
                <w:rFonts w:hint="eastAsia"/>
                <w:sz w:val="24"/>
              </w:rPr>
              <w:t>废气</w:t>
            </w:r>
          </w:p>
        </w:tc>
        <w:tc>
          <w:tcPr>
            <w:tcW w:w="1481" w:type="dxa"/>
            <w:vMerge w:val="restart"/>
            <w:vAlign w:val="center"/>
          </w:tcPr>
          <w:p>
            <w:pPr>
              <w:jc w:val="center"/>
              <w:rPr>
                <w:sz w:val="24"/>
              </w:rPr>
            </w:pPr>
            <w:r>
              <w:rPr>
                <w:rFonts w:hint="eastAsia"/>
                <w:sz w:val="24"/>
              </w:rPr>
              <w:t>厂区门口C1</w:t>
            </w:r>
          </w:p>
        </w:tc>
        <w:tc>
          <w:tcPr>
            <w:tcW w:w="1716" w:type="dxa"/>
            <w:vAlign w:val="center"/>
          </w:tcPr>
          <w:p>
            <w:pPr>
              <w:ind w:firstLine="480"/>
              <w:jc w:val="left"/>
              <w:rPr>
                <w:sz w:val="24"/>
              </w:rPr>
            </w:pPr>
          </w:p>
        </w:tc>
        <w:tc>
          <w:tcPr>
            <w:tcW w:w="2201" w:type="dxa"/>
            <w:vAlign w:val="center"/>
          </w:tcPr>
          <w:p>
            <w:pPr>
              <w:ind w:firstLine="480"/>
              <w:jc w:val="left"/>
              <w:rPr>
                <w:sz w:val="24"/>
              </w:rPr>
            </w:pPr>
            <w:r>
              <w:rPr>
                <w:rFonts w:hint="eastAsia"/>
                <w:sz w:val="24"/>
              </w:rPr>
              <w:t>硫化氢</w:t>
            </w:r>
          </w:p>
        </w:tc>
        <w:tc>
          <w:tcPr>
            <w:tcW w:w="1665" w:type="dxa"/>
            <w:vAlign w:val="center"/>
          </w:tcPr>
          <w:p>
            <w:pPr>
              <w:ind w:firstLine="480"/>
              <w:jc w:val="left"/>
              <w:rPr>
                <w:rFonts w:hint="eastAsia" w:eastAsia="宋体"/>
                <w:sz w:val="24"/>
                <w:lang w:val="en-US" w:eastAsia="zh-CN"/>
              </w:rPr>
            </w:pPr>
            <w:r>
              <w:rPr>
                <w:rFonts w:hint="eastAsia"/>
                <w:sz w:val="24"/>
              </w:rPr>
              <w:t>1次/</w:t>
            </w:r>
            <w:r>
              <w:rPr>
                <w:rFonts w:hint="eastAsia"/>
                <w:sz w:val="24"/>
                <w:lang w:val="en-US" w:eastAsia="zh-CN"/>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69" w:type="dxa"/>
            <w:gridSpan w:val="2"/>
            <w:vMerge w:val="continue"/>
            <w:vAlign w:val="center"/>
          </w:tcPr>
          <w:p>
            <w:pPr>
              <w:ind w:firstLine="480"/>
              <w:jc w:val="left"/>
            </w:pPr>
          </w:p>
        </w:tc>
        <w:tc>
          <w:tcPr>
            <w:tcW w:w="1481" w:type="dxa"/>
            <w:vMerge w:val="continue"/>
            <w:vAlign w:val="center"/>
          </w:tcPr>
          <w:p>
            <w:pPr>
              <w:ind w:firstLine="480"/>
              <w:jc w:val="left"/>
            </w:pPr>
          </w:p>
        </w:tc>
        <w:tc>
          <w:tcPr>
            <w:tcW w:w="1716" w:type="dxa"/>
            <w:vAlign w:val="center"/>
          </w:tcPr>
          <w:p>
            <w:pPr>
              <w:ind w:firstLine="480"/>
              <w:jc w:val="left"/>
            </w:pPr>
          </w:p>
        </w:tc>
        <w:tc>
          <w:tcPr>
            <w:tcW w:w="2201" w:type="dxa"/>
            <w:vAlign w:val="center"/>
          </w:tcPr>
          <w:p>
            <w:pPr>
              <w:ind w:firstLine="480"/>
              <w:jc w:val="left"/>
              <w:rPr>
                <w:sz w:val="24"/>
              </w:rPr>
            </w:pPr>
            <w:r>
              <w:rPr>
                <w:rFonts w:hint="eastAsia"/>
                <w:sz w:val="24"/>
              </w:rPr>
              <w:t>氨</w:t>
            </w:r>
          </w:p>
        </w:tc>
        <w:tc>
          <w:tcPr>
            <w:tcW w:w="1665" w:type="dxa"/>
            <w:vAlign w:val="center"/>
          </w:tcPr>
          <w:p>
            <w:pPr>
              <w:ind w:firstLine="480"/>
              <w:jc w:val="left"/>
              <w:rPr>
                <w:rFonts w:hint="eastAsia" w:eastAsia="宋体"/>
                <w:sz w:val="24"/>
                <w:lang w:val="en-US" w:eastAsia="zh-CN"/>
              </w:rPr>
            </w:pPr>
            <w:r>
              <w:rPr>
                <w:rFonts w:hint="eastAsia"/>
                <w:sz w:val="24"/>
              </w:rPr>
              <w:t>1次/</w:t>
            </w:r>
            <w:r>
              <w:rPr>
                <w:rFonts w:hint="eastAsia"/>
                <w:sz w:val="24"/>
                <w:lang w:val="en-US" w:eastAsia="zh-CN"/>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69" w:type="dxa"/>
            <w:gridSpan w:val="2"/>
            <w:vMerge w:val="continue"/>
            <w:vAlign w:val="center"/>
          </w:tcPr>
          <w:p>
            <w:pPr>
              <w:ind w:firstLine="480"/>
              <w:jc w:val="left"/>
            </w:pPr>
          </w:p>
        </w:tc>
        <w:tc>
          <w:tcPr>
            <w:tcW w:w="1481" w:type="dxa"/>
            <w:vMerge w:val="continue"/>
            <w:vAlign w:val="center"/>
          </w:tcPr>
          <w:p>
            <w:pPr>
              <w:ind w:firstLine="480"/>
              <w:jc w:val="left"/>
            </w:pPr>
          </w:p>
        </w:tc>
        <w:tc>
          <w:tcPr>
            <w:tcW w:w="1716" w:type="dxa"/>
            <w:vAlign w:val="center"/>
          </w:tcPr>
          <w:p>
            <w:pPr>
              <w:ind w:firstLine="480"/>
              <w:jc w:val="left"/>
            </w:pPr>
          </w:p>
        </w:tc>
        <w:tc>
          <w:tcPr>
            <w:tcW w:w="2201" w:type="dxa"/>
            <w:vAlign w:val="center"/>
          </w:tcPr>
          <w:p>
            <w:pPr>
              <w:ind w:firstLine="480"/>
              <w:jc w:val="left"/>
              <w:rPr>
                <w:rFonts w:hint="default" w:eastAsia="宋体"/>
                <w:sz w:val="24"/>
                <w:lang w:val="en-US" w:eastAsia="zh-CN"/>
              </w:rPr>
            </w:pPr>
            <w:r>
              <w:rPr>
                <w:rFonts w:hint="eastAsia"/>
                <w:sz w:val="24"/>
                <w:lang w:val="en-US" w:eastAsia="zh-CN"/>
              </w:rPr>
              <w:t>臭气浓度</w:t>
            </w:r>
          </w:p>
        </w:tc>
        <w:tc>
          <w:tcPr>
            <w:tcW w:w="1665" w:type="dxa"/>
            <w:vAlign w:val="center"/>
          </w:tcPr>
          <w:p>
            <w:pPr>
              <w:ind w:firstLine="480"/>
              <w:jc w:val="left"/>
              <w:rPr>
                <w:rFonts w:hint="eastAsia"/>
                <w:sz w:val="24"/>
              </w:rPr>
            </w:pPr>
            <w:r>
              <w:rPr>
                <w:rFonts w:hint="eastAsia"/>
                <w:sz w:val="24"/>
              </w:rPr>
              <w:t>1次/</w:t>
            </w:r>
            <w:r>
              <w:rPr>
                <w:rFonts w:hint="eastAsia"/>
                <w:sz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89" w:type="dxa"/>
            <w:vAlign w:val="center"/>
          </w:tcPr>
          <w:p>
            <w:pPr>
              <w:jc w:val="center"/>
              <w:rPr>
                <w:sz w:val="24"/>
              </w:rPr>
            </w:pPr>
            <w:r>
              <w:rPr>
                <w:sz w:val="24"/>
              </w:rPr>
              <w:t>备注：</w:t>
            </w:r>
          </w:p>
        </w:tc>
        <w:tc>
          <w:tcPr>
            <w:tcW w:w="8143" w:type="dxa"/>
            <w:gridSpan w:val="5"/>
            <w:vAlign w:val="center"/>
          </w:tcPr>
          <w:p>
            <w:pPr>
              <w:jc w:val="left"/>
              <w:rPr>
                <w:sz w:val="24"/>
              </w:rPr>
            </w:pPr>
            <w:r>
              <w:rPr>
                <w:sz w:val="24"/>
              </w:rPr>
              <w:t>1、此表中频次指自行监测总体频次，具体到每次监测的次数按照相关监测技术规范执行。</w:t>
            </w:r>
          </w:p>
          <w:p>
            <w:pPr>
              <w:jc w:val="left"/>
              <w:rPr>
                <w:sz w:val="24"/>
              </w:rPr>
            </w:pPr>
            <w:r>
              <w:rPr>
                <w:sz w:val="24"/>
              </w:rPr>
              <w:t>2、以上频次若与国家或地方发布的规范性文件、标准中监测指标的监测频次规定不一致时，按从严原则确定监测频次，即：以监测频次高的为准。</w:t>
            </w:r>
          </w:p>
        </w:tc>
      </w:tr>
    </w:tbl>
    <w:p>
      <w:pPr>
        <w:numPr>
          <w:ilvl w:val="0"/>
          <w:numId w:val="0"/>
        </w:numPr>
        <w:spacing w:before="100" w:beforeAutospacing="1" w:line="300" w:lineRule="auto"/>
        <w:jc w:val="left"/>
      </w:pPr>
      <w:bookmarkStart w:id="8" w:name="_Toc373493627"/>
      <w:r>
        <w:rPr>
          <w:rFonts w:hint="eastAsia"/>
          <w:lang w:eastAsia="zh-CN"/>
        </w:rPr>
        <w:t>三、</w:t>
      </w:r>
      <w:r>
        <w:rPr>
          <w:rFonts w:hint="eastAsia"/>
        </w:rPr>
        <w:t>手工</w:t>
      </w:r>
      <w:r>
        <w:t>监测评价标准、依据及其限值</w:t>
      </w:r>
      <w:bookmarkEnd w:id="8"/>
    </w:p>
    <w:p>
      <w:pPr>
        <w:spacing w:before="100" w:beforeAutospacing="1" w:after="100" w:afterAutospacing="1" w:line="300" w:lineRule="auto"/>
        <w:ind w:firstLine="420" w:firstLineChars="200"/>
        <w:jc w:val="left"/>
      </w:pPr>
      <w:r>
        <w:rPr>
          <w:rFonts w:hint="eastAsia"/>
          <w:lang w:val="en-US" w:eastAsia="zh-CN"/>
        </w:rPr>
        <w:t>3</w:t>
      </w:r>
      <w:r>
        <w:rPr>
          <w:rFonts w:hint="eastAsia"/>
        </w:rPr>
        <w:t xml:space="preserve">.1 </w:t>
      </w:r>
      <w:r>
        <w:t>手工监测评价标准、依据及其限值见表</w:t>
      </w:r>
      <w:r>
        <w:rPr>
          <w:rFonts w:hint="eastAsia"/>
          <w:lang w:val="en-US" w:eastAsia="zh-CN"/>
        </w:rPr>
        <w:t>3</w:t>
      </w:r>
      <w:r>
        <w:t>-1。</w:t>
      </w:r>
    </w:p>
    <w:p/>
    <w:p>
      <w:pPr>
        <w:jc w:val="center"/>
      </w:pPr>
      <w:r>
        <w:t>表</w:t>
      </w:r>
      <w:r>
        <w:rPr>
          <w:rFonts w:hint="eastAsia"/>
          <w:lang w:val="en-US" w:eastAsia="zh-CN"/>
        </w:rPr>
        <w:t>3</w:t>
      </w:r>
      <w:r>
        <w:t>-</w:t>
      </w:r>
      <w:r>
        <w:rPr>
          <w:rFonts w:hint="eastAsia"/>
        </w:rPr>
        <w:t>1</w:t>
      </w:r>
      <w:r>
        <w:t xml:space="preserve"> 废水污染物排放标准、依据及其限值</w:t>
      </w:r>
    </w:p>
    <w:tbl>
      <w:tblPr>
        <w:tblStyle w:val="4"/>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20"/>
        <w:gridCol w:w="1800"/>
        <w:gridCol w:w="2900"/>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restart"/>
            <w:vAlign w:val="center"/>
          </w:tcPr>
          <w:p>
            <w:pPr>
              <w:jc w:val="center"/>
              <w:rPr>
                <w:sz w:val="24"/>
              </w:rPr>
            </w:pPr>
            <w:r>
              <w:rPr>
                <w:sz w:val="24"/>
              </w:rPr>
              <w:t>污染源</w:t>
            </w:r>
          </w:p>
        </w:tc>
        <w:tc>
          <w:tcPr>
            <w:tcW w:w="1420" w:type="dxa"/>
            <w:vMerge w:val="restart"/>
            <w:vAlign w:val="center"/>
          </w:tcPr>
          <w:p>
            <w:pPr>
              <w:jc w:val="center"/>
              <w:rPr>
                <w:sz w:val="24"/>
              </w:rPr>
            </w:pPr>
            <w:r>
              <w:rPr>
                <w:sz w:val="24"/>
              </w:rPr>
              <w:t>污染物</w:t>
            </w:r>
          </w:p>
        </w:tc>
        <w:tc>
          <w:tcPr>
            <w:tcW w:w="4700" w:type="dxa"/>
            <w:gridSpan w:val="2"/>
            <w:vAlign w:val="center"/>
          </w:tcPr>
          <w:p>
            <w:pPr>
              <w:jc w:val="center"/>
              <w:rPr>
                <w:sz w:val="24"/>
              </w:rPr>
            </w:pPr>
            <w:r>
              <w:rPr>
                <w:sz w:val="24"/>
              </w:rPr>
              <w:t>执行/参照标准限值</w:t>
            </w:r>
          </w:p>
        </w:tc>
        <w:tc>
          <w:tcPr>
            <w:tcW w:w="3006" w:type="dxa"/>
            <w:vMerge w:val="restart"/>
            <w:vAlign w:val="center"/>
          </w:tcPr>
          <w:p>
            <w:pPr>
              <w:jc w:val="center"/>
              <w:rPr>
                <w:sz w:val="24"/>
              </w:rPr>
            </w:pPr>
            <w:r>
              <w:rPr>
                <w:sz w:val="24"/>
              </w:rPr>
              <w:t>标准依据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jc w:val="center"/>
              <w:rPr>
                <w:sz w:val="24"/>
              </w:rPr>
            </w:pPr>
          </w:p>
        </w:tc>
        <w:tc>
          <w:tcPr>
            <w:tcW w:w="1420" w:type="dxa"/>
            <w:vMerge w:val="continue"/>
            <w:vAlign w:val="center"/>
          </w:tcPr>
          <w:p>
            <w:pPr>
              <w:jc w:val="center"/>
              <w:rPr>
                <w:sz w:val="24"/>
              </w:rPr>
            </w:pPr>
          </w:p>
        </w:tc>
        <w:tc>
          <w:tcPr>
            <w:tcW w:w="1800" w:type="dxa"/>
            <w:vAlign w:val="center"/>
          </w:tcPr>
          <w:p>
            <w:pPr>
              <w:jc w:val="center"/>
              <w:rPr>
                <w:sz w:val="24"/>
              </w:rPr>
            </w:pPr>
            <w:r>
              <w:rPr>
                <w:sz w:val="24"/>
              </w:rPr>
              <w:t>单位</w:t>
            </w:r>
          </w:p>
        </w:tc>
        <w:tc>
          <w:tcPr>
            <w:tcW w:w="2900" w:type="dxa"/>
            <w:vAlign w:val="center"/>
          </w:tcPr>
          <w:p>
            <w:pPr>
              <w:jc w:val="center"/>
              <w:rPr>
                <w:sz w:val="24"/>
              </w:rPr>
            </w:pPr>
            <w:r>
              <w:rPr>
                <w:sz w:val="24"/>
              </w:rPr>
              <w:t>限值</w:t>
            </w:r>
          </w:p>
        </w:tc>
        <w:tc>
          <w:tcPr>
            <w:tcW w:w="3006"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restart"/>
            <w:vAlign w:val="center"/>
          </w:tcPr>
          <w:p>
            <w:pPr>
              <w:jc w:val="center"/>
              <w:rPr>
                <w:rFonts w:hint="eastAsia" w:eastAsia="宋体"/>
                <w:sz w:val="24"/>
                <w:lang w:val="en-US" w:eastAsia="zh-CN"/>
              </w:rPr>
            </w:pPr>
            <w:r>
              <w:rPr>
                <w:rFonts w:hint="eastAsia"/>
                <w:sz w:val="24"/>
                <w:lang w:val="en-US" w:eastAsia="zh-CN"/>
              </w:rPr>
              <w:t>废水</w:t>
            </w:r>
          </w:p>
        </w:tc>
        <w:tc>
          <w:tcPr>
            <w:tcW w:w="1420" w:type="dxa"/>
            <w:vAlign w:val="center"/>
          </w:tcPr>
          <w:p>
            <w:pPr>
              <w:jc w:val="center"/>
              <w:rPr>
                <w:sz w:val="24"/>
              </w:rPr>
            </w:pPr>
            <w:r>
              <w:rPr>
                <w:rFonts w:hint="eastAsia"/>
                <w:sz w:val="24"/>
              </w:rPr>
              <w:t>SS</w:t>
            </w:r>
          </w:p>
        </w:tc>
        <w:tc>
          <w:tcPr>
            <w:tcW w:w="1800" w:type="dxa"/>
            <w:vAlign w:val="center"/>
          </w:tcPr>
          <w:p>
            <w:pPr>
              <w:jc w:val="center"/>
              <w:rPr>
                <w:sz w:val="24"/>
              </w:rPr>
            </w:pPr>
            <w:r>
              <w:rPr>
                <w:rFonts w:hint="eastAsia"/>
                <w:sz w:val="24"/>
              </w:rPr>
              <w:t>mg/L</w:t>
            </w:r>
          </w:p>
        </w:tc>
        <w:tc>
          <w:tcPr>
            <w:tcW w:w="2900" w:type="dxa"/>
            <w:vAlign w:val="center"/>
          </w:tcPr>
          <w:p>
            <w:pPr>
              <w:jc w:val="center"/>
              <w:rPr>
                <w:sz w:val="24"/>
              </w:rPr>
            </w:pPr>
            <w:r>
              <w:rPr>
                <w:rFonts w:hint="eastAsia"/>
                <w:sz w:val="24"/>
              </w:rPr>
              <w:t>70</w:t>
            </w:r>
          </w:p>
        </w:tc>
        <w:tc>
          <w:tcPr>
            <w:tcW w:w="3006" w:type="dxa"/>
            <w:vAlign w:val="center"/>
          </w:tcPr>
          <w:p>
            <w:pPr>
              <w:jc w:val="center"/>
              <w:rPr>
                <w:sz w:val="24"/>
              </w:rPr>
            </w:pPr>
            <w:r>
              <w:rPr>
                <w:rFonts w:hAnsi="宋体"/>
                <w:bCs/>
                <w:sz w:val="24"/>
              </w:rPr>
              <w:t>《污水综合排放标准》（</w:t>
            </w:r>
            <w:r>
              <w:rPr>
                <w:bCs/>
                <w:sz w:val="24"/>
              </w:rPr>
              <w:t>GB8978-1996</w:t>
            </w:r>
            <w:r>
              <w:rPr>
                <w:rFonts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8" w:type="dxa"/>
            <w:vMerge w:val="continue"/>
            <w:vAlign w:val="center"/>
          </w:tcPr>
          <w:p>
            <w:pPr>
              <w:jc w:val="center"/>
              <w:rPr>
                <w:sz w:val="24"/>
              </w:rPr>
            </w:pPr>
          </w:p>
        </w:tc>
        <w:tc>
          <w:tcPr>
            <w:tcW w:w="1420" w:type="dxa"/>
            <w:vAlign w:val="center"/>
          </w:tcPr>
          <w:p>
            <w:pPr>
              <w:jc w:val="center"/>
              <w:rPr>
                <w:sz w:val="24"/>
              </w:rPr>
            </w:pPr>
            <w:r>
              <w:rPr>
                <w:rFonts w:hint="eastAsia"/>
                <w:sz w:val="24"/>
              </w:rPr>
              <w:t>BOD</w:t>
            </w:r>
            <w:r>
              <w:rPr>
                <w:rFonts w:hint="eastAsia"/>
                <w:sz w:val="24"/>
                <w:vertAlign w:val="subscript"/>
              </w:rPr>
              <w:t>5</w:t>
            </w:r>
          </w:p>
        </w:tc>
        <w:tc>
          <w:tcPr>
            <w:tcW w:w="1800" w:type="dxa"/>
            <w:vAlign w:val="center"/>
          </w:tcPr>
          <w:p>
            <w:pPr>
              <w:jc w:val="center"/>
              <w:rPr>
                <w:sz w:val="24"/>
              </w:rPr>
            </w:pPr>
            <w:r>
              <w:rPr>
                <w:rFonts w:hint="eastAsia"/>
                <w:sz w:val="24"/>
              </w:rPr>
              <w:t>mg/L</w:t>
            </w:r>
          </w:p>
        </w:tc>
        <w:tc>
          <w:tcPr>
            <w:tcW w:w="2900" w:type="dxa"/>
            <w:vAlign w:val="center"/>
          </w:tcPr>
          <w:p>
            <w:pPr>
              <w:jc w:val="center"/>
              <w:rPr>
                <w:sz w:val="24"/>
              </w:rPr>
            </w:pPr>
            <w:r>
              <w:rPr>
                <w:rFonts w:hint="eastAsia"/>
                <w:sz w:val="24"/>
              </w:rPr>
              <w:t>20</w:t>
            </w:r>
          </w:p>
        </w:tc>
        <w:tc>
          <w:tcPr>
            <w:tcW w:w="3006" w:type="dxa"/>
            <w:vAlign w:val="center"/>
          </w:tcPr>
          <w:p>
            <w:pPr>
              <w:jc w:val="center"/>
              <w:rPr>
                <w:rFonts w:hAnsi="宋体"/>
                <w:bCs/>
                <w:sz w:val="24"/>
              </w:rPr>
            </w:pPr>
            <w:r>
              <w:rPr>
                <w:rFonts w:hAnsi="宋体"/>
                <w:bCs/>
                <w:sz w:val="24"/>
              </w:rPr>
              <w:t>《污水综合排放标准》（</w:t>
            </w:r>
            <w:r>
              <w:rPr>
                <w:bCs/>
                <w:sz w:val="24"/>
              </w:rPr>
              <w:t>GB8978-1996</w:t>
            </w:r>
            <w:r>
              <w:rPr>
                <w:rFonts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jc w:val="center"/>
              <w:rPr>
                <w:sz w:val="24"/>
              </w:rPr>
            </w:pPr>
          </w:p>
        </w:tc>
        <w:tc>
          <w:tcPr>
            <w:tcW w:w="1420" w:type="dxa"/>
            <w:vAlign w:val="center"/>
          </w:tcPr>
          <w:p>
            <w:pPr>
              <w:jc w:val="center"/>
              <w:rPr>
                <w:sz w:val="24"/>
              </w:rPr>
            </w:pPr>
            <w:r>
              <w:rPr>
                <w:rFonts w:hint="eastAsia"/>
                <w:sz w:val="24"/>
              </w:rPr>
              <w:t>石油类</w:t>
            </w:r>
          </w:p>
        </w:tc>
        <w:tc>
          <w:tcPr>
            <w:tcW w:w="1800" w:type="dxa"/>
            <w:vAlign w:val="center"/>
          </w:tcPr>
          <w:p>
            <w:pPr>
              <w:jc w:val="center"/>
              <w:rPr>
                <w:sz w:val="24"/>
              </w:rPr>
            </w:pPr>
            <w:r>
              <w:rPr>
                <w:rFonts w:hint="eastAsia"/>
                <w:sz w:val="24"/>
              </w:rPr>
              <w:t>mg/L</w:t>
            </w:r>
          </w:p>
        </w:tc>
        <w:tc>
          <w:tcPr>
            <w:tcW w:w="2900" w:type="dxa"/>
            <w:vAlign w:val="center"/>
          </w:tcPr>
          <w:p>
            <w:pPr>
              <w:jc w:val="center"/>
              <w:rPr>
                <w:sz w:val="24"/>
              </w:rPr>
            </w:pPr>
            <w:r>
              <w:rPr>
                <w:rFonts w:hint="eastAsia"/>
                <w:sz w:val="24"/>
              </w:rPr>
              <w:t>5</w:t>
            </w:r>
          </w:p>
        </w:tc>
        <w:tc>
          <w:tcPr>
            <w:tcW w:w="3006" w:type="dxa"/>
            <w:vAlign w:val="center"/>
          </w:tcPr>
          <w:p>
            <w:pPr>
              <w:jc w:val="center"/>
              <w:rPr>
                <w:rFonts w:hAnsi="宋体"/>
                <w:bCs/>
                <w:sz w:val="24"/>
              </w:rPr>
            </w:pPr>
            <w:r>
              <w:rPr>
                <w:rFonts w:hAnsi="宋体"/>
                <w:bCs/>
                <w:sz w:val="24"/>
              </w:rPr>
              <w:t>《污水综合排放标准》（</w:t>
            </w:r>
            <w:r>
              <w:rPr>
                <w:bCs/>
                <w:sz w:val="24"/>
              </w:rPr>
              <w:t>GB8978-1996</w:t>
            </w:r>
            <w:r>
              <w:rPr>
                <w:rFonts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jc w:val="center"/>
              <w:rPr>
                <w:sz w:val="24"/>
              </w:rPr>
            </w:pPr>
          </w:p>
        </w:tc>
        <w:tc>
          <w:tcPr>
            <w:tcW w:w="1420" w:type="dxa"/>
            <w:vAlign w:val="center"/>
          </w:tcPr>
          <w:p>
            <w:pPr>
              <w:jc w:val="center"/>
              <w:rPr>
                <w:sz w:val="24"/>
              </w:rPr>
            </w:pPr>
            <w:r>
              <w:rPr>
                <w:rFonts w:hint="eastAsia"/>
                <w:sz w:val="24"/>
              </w:rPr>
              <w:t>表面活性剂</w:t>
            </w:r>
          </w:p>
        </w:tc>
        <w:tc>
          <w:tcPr>
            <w:tcW w:w="1800" w:type="dxa"/>
            <w:vAlign w:val="center"/>
          </w:tcPr>
          <w:p>
            <w:pPr>
              <w:jc w:val="center"/>
              <w:rPr>
                <w:sz w:val="24"/>
              </w:rPr>
            </w:pPr>
            <w:r>
              <w:rPr>
                <w:rFonts w:hint="eastAsia"/>
                <w:sz w:val="24"/>
              </w:rPr>
              <w:t>mg/L</w:t>
            </w:r>
          </w:p>
        </w:tc>
        <w:tc>
          <w:tcPr>
            <w:tcW w:w="2900" w:type="dxa"/>
            <w:vAlign w:val="center"/>
          </w:tcPr>
          <w:p>
            <w:pPr>
              <w:jc w:val="center"/>
              <w:rPr>
                <w:sz w:val="24"/>
              </w:rPr>
            </w:pPr>
            <w:r>
              <w:rPr>
                <w:rFonts w:hint="eastAsia"/>
                <w:sz w:val="24"/>
              </w:rPr>
              <w:t>5</w:t>
            </w:r>
          </w:p>
        </w:tc>
        <w:tc>
          <w:tcPr>
            <w:tcW w:w="3006" w:type="dxa"/>
            <w:vAlign w:val="center"/>
          </w:tcPr>
          <w:p>
            <w:pPr>
              <w:jc w:val="center"/>
              <w:rPr>
                <w:rFonts w:hAnsi="宋体"/>
                <w:bCs/>
                <w:sz w:val="24"/>
              </w:rPr>
            </w:pPr>
            <w:r>
              <w:rPr>
                <w:rFonts w:hAnsi="宋体"/>
                <w:bCs/>
                <w:sz w:val="24"/>
              </w:rPr>
              <w:t>《污水综合排放标准》（</w:t>
            </w:r>
            <w:r>
              <w:rPr>
                <w:bCs/>
                <w:sz w:val="24"/>
              </w:rPr>
              <w:t>GB8978-1996</w:t>
            </w:r>
            <w:r>
              <w:rPr>
                <w:rFonts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eastAsia="宋体"/>
                <w:sz w:val="24"/>
                <w:lang w:val="en-US" w:eastAsia="zh-CN"/>
              </w:rPr>
            </w:pPr>
            <w:r>
              <w:rPr>
                <w:rFonts w:hint="eastAsia"/>
                <w:sz w:val="24"/>
                <w:lang w:val="en-US" w:eastAsia="zh-CN"/>
              </w:rPr>
              <w:t>噪声</w:t>
            </w:r>
          </w:p>
        </w:tc>
        <w:tc>
          <w:tcPr>
            <w:tcW w:w="1420" w:type="dxa"/>
            <w:vAlign w:val="center"/>
          </w:tcPr>
          <w:p>
            <w:pPr>
              <w:jc w:val="center"/>
              <w:rPr>
                <w:sz w:val="24"/>
              </w:rPr>
            </w:pPr>
            <w:r>
              <w:rPr>
                <w:rFonts w:hint="eastAsia"/>
                <w:sz w:val="24"/>
              </w:rPr>
              <w:t>噪声</w:t>
            </w:r>
          </w:p>
        </w:tc>
        <w:tc>
          <w:tcPr>
            <w:tcW w:w="1800" w:type="dxa"/>
            <w:vAlign w:val="center"/>
          </w:tcPr>
          <w:p>
            <w:pPr>
              <w:jc w:val="center"/>
              <w:rPr>
                <w:sz w:val="24"/>
              </w:rPr>
            </w:pPr>
            <w:r>
              <w:rPr>
                <w:rFonts w:hint="eastAsia"/>
                <w:sz w:val="24"/>
              </w:rPr>
              <w:t>分贝 db(A）</w:t>
            </w:r>
          </w:p>
        </w:tc>
        <w:tc>
          <w:tcPr>
            <w:tcW w:w="2900" w:type="dxa"/>
            <w:vAlign w:val="center"/>
          </w:tcPr>
          <w:p>
            <w:pPr>
              <w:jc w:val="center"/>
              <w:rPr>
                <w:sz w:val="24"/>
              </w:rPr>
            </w:pPr>
            <w:r>
              <w:rPr>
                <w:rFonts w:hint="eastAsia"/>
                <w:sz w:val="24"/>
              </w:rPr>
              <w:t>昼间60/夜间50</w:t>
            </w:r>
          </w:p>
        </w:tc>
        <w:tc>
          <w:tcPr>
            <w:tcW w:w="3006" w:type="dxa"/>
            <w:vAlign w:val="center"/>
          </w:tcPr>
          <w:p>
            <w:pPr>
              <w:jc w:val="center"/>
              <w:rPr>
                <w:rFonts w:hAnsi="宋体"/>
                <w:bCs/>
                <w:sz w:val="24"/>
              </w:rPr>
            </w:pPr>
            <w:r>
              <w:rPr>
                <w:rFonts w:hint="eastAsia" w:hAnsi="宋体"/>
                <w:bCs/>
                <w:sz w:val="24"/>
              </w:rPr>
              <w:t>GB12348-2008《工业企业厂界环境噪声排放标准》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restart"/>
            <w:vAlign w:val="center"/>
          </w:tcPr>
          <w:p>
            <w:pPr>
              <w:jc w:val="center"/>
              <w:rPr>
                <w:sz w:val="24"/>
              </w:rPr>
            </w:pPr>
            <w:r>
              <w:rPr>
                <w:rFonts w:hint="eastAsia"/>
                <w:sz w:val="24"/>
              </w:rPr>
              <w:t>散排废气</w:t>
            </w:r>
          </w:p>
        </w:tc>
        <w:tc>
          <w:tcPr>
            <w:tcW w:w="1420" w:type="dxa"/>
            <w:vAlign w:val="center"/>
          </w:tcPr>
          <w:p>
            <w:pPr>
              <w:jc w:val="center"/>
              <w:rPr>
                <w:sz w:val="24"/>
              </w:rPr>
            </w:pPr>
            <w:r>
              <w:rPr>
                <w:rFonts w:hint="eastAsia"/>
                <w:sz w:val="24"/>
              </w:rPr>
              <w:t>硫化氢</w:t>
            </w:r>
          </w:p>
        </w:tc>
        <w:tc>
          <w:tcPr>
            <w:tcW w:w="1800" w:type="dxa"/>
            <w:vAlign w:val="center"/>
          </w:tcPr>
          <w:p>
            <w:pPr>
              <w:jc w:val="center"/>
              <w:rPr>
                <w:sz w:val="24"/>
              </w:rPr>
            </w:pPr>
            <w:r>
              <w:rPr>
                <w:rFonts w:hint="eastAsia"/>
                <w:sz w:val="24"/>
              </w:rPr>
              <w:t>mg/Nm³</w:t>
            </w:r>
          </w:p>
        </w:tc>
        <w:tc>
          <w:tcPr>
            <w:tcW w:w="2900" w:type="dxa"/>
            <w:vAlign w:val="center"/>
          </w:tcPr>
          <w:p>
            <w:pPr>
              <w:jc w:val="center"/>
              <w:rPr>
                <w:sz w:val="24"/>
              </w:rPr>
            </w:pPr>
            <w:r>
              <w:rPr>
                <w:rFonts w:hint="eastAsia"/>
                <w:sz w:val="24"/>
              </w:rPr>
              <w:t>0.06</w:t>
            </w:r>
          </w:p>
        </w:tc>
        <w:tc>
          <w:tcPr>
            <w:tcW w:w="3006" w:type="dxa"/>
            <w:vAlign w:val="center"/>
          </w:tcPr>
          <w:p>
            <w:pPr>
              <w:jc w:val="center"/>
              <w:rPr>
                <w:rFonts w:hAnsi="宋体"/>
                <w:bCs/>
                <w:sz w:val="24"/>
              </w:rPr>
            </w:pPr>
            <w:r>
              <w:rPr>
                <w:rFonts w:hint="eastAsia" w:hAnsi="宋体"/>
                <w:bCs/>
                <w:sz w:val="24"/>
              </w:rPr>
              <w:t>《恶臭污染物排放标准》（GB4554-93）中的新扩改建标准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continue"/>
            <w:vAlign w:val="center"/>
          </w:tcPr>
          <w:p>
            <w:pPr>
              <w:jc w:val="center"/>
              <w:rPr>
                <w:sz w:val="24"/>
              </w:rPr>
            </w:pPr>
          </w:p>
        </w:tc>
        <w:tc>
          <w:tcPr>
            <w:tcW w:w="1420" w:type="dxa"/>
            <w:vAlign w:val="center"/>
          </w:tcPr>
          <w:p>
            <w:pPr>
              <w:jc w:val="center"/>
              <w:rPr>
                <w:sz w:val="24"/>
              </w:rPr>
            </w:pPr>
            <w:r>
              <w:rPr>
                <w:rFonts w:hint="eastAsia"/>
                <w:sz w:val="24"/>
              </w:rPr>
              <w:t>氨</w:t>
            </w:r>
          </w:p>
        </w:tc>
        <w:tc>
          <w:tcPr>
            <w:tcW w:w="1800" w:type="dxa"/>
            <w:vAlign w:val="center"/>
          </w:tcPr>
          <w:p>
            <w:pPr>
              <w:jc w:val="center"/>
              <w:rPr>
                <w:sz w:val="24"/>
              </w:rPr>
            </w:pPr>
            <w:r>
              <w:rPr>
                <w:rFonts w:hint="eastAsia"/>
                <w:sz w:val="24"/>
              </w:rPr>
              <w:t>mg/Nm³</w:t>
            </w:r>
          </w:p>
        </w:tc>
        <w:tc>
          <w:tcPr>
            <w:tcW w:w="2900" w:type="dxa"/>
            <w:vAlign w:val="center"/>
          </w:tcPr>
          <w:p>
            <w:pPr>
              <w:jc w:val="center"/>
              <w:rPr>
                <w:sz w:val="24"/>
              </w:rPr>
            </w:pPr>
            <w:r>
              <w:rPr>
                <w:rFonts w:hint="eastAsia"/>
                <w:sz w:val="24"/>
              </w:rPr>
              <w:t>1.5</w:t>
            </w:r>
          </w:p>
        </w:tc>
        <w:tc>
          <w:tcPr>
            <w:tcW w:w="3006" w:type="dxa"/>
            <w:vAlign w:val="center"/>
          </w:tcPr>
          <w:p>
            <w:pPr>
              <w:jc w:val="center"/>
              <w:rPr>
                <w:rFonts w:hAnsi="宋体"/>
                <w:bCs/>
                <w:sz w:val="24"/>
              </w:rPr>
            </w:pPr>
            <w:r>
              <w:rPr>
                <w:rFonts w:hint="eastAsia" w:hAnsi="宋体"/>
                <w:bCs/>
                <w:sz w:val="24"/>
              </w:rPr>
              <w:t>《恶臭污染物排放标准》（GB4554-93）中的新扩改建标准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continue"/>
            <w:vAlign w:val="center"/>
          </w:tcPr>
          <w:p>
            <w:pPr>
              <w:jc w:val="center"/>
              <w:rPr>
                <w:sz w:val="24"/>
              </w:rPr>
            </w:pPr>
          </w:p>
        </w:tc>
        <w:tc>
          <w:tcPr>
            <w:tcW w:w="1420" w:type="dxa"/>
            <w:vAlign w:val="center"/>
          </w:tcPr>
          <w:p>
            <w:pPr>
              <w:jc w:val="center"/>
              <w:rPr>
                <w:rFonts w:hint="eastAsia"/>
                <w:sz w:val="24"/>
              </w:rPr>
            </w:pPr>
            <w:r>
              <w:rPr>
                <w:rFonts w:hint="eastAsia"/>
                <w:sz w:val="24"/>
              </w:rPr>
              <w:t>臭气浓度</w:t>
            </w:r>
          </w:p>
        </w:tc>
        <w:tc>
          <w:tcPr>
            <w:tcW w:w="1800" w:type="dxa"/>
            <w:vAlign w:val="center"/>
          </w:tcPr>
          <w:p>
            <w:pPr>
              <w:jc w:val="center"/>
              <w:rPr>
                <w:rFonts w:hint="eastAsia" w:eastAsia="宋体"/>
                <w:sz w:val="24"/>
                <w:lang w:val="en-US" w:eastAsia="zh-CN"/>
              </w:rPr>
            </w:pPr>
            <w:r>
              <w:rPr>
                <w:rFonts w:hint="eastAsia"/>
                <w:sz w:val="24"/>
                <w:lang w:val="en-US" w:eastAsia="zh-CN"/>
              </w:rPr>
              <w:t>无量纲</w:t>
            </w:r>
          </w:p>
        </w:tc>
        <w:tc>
          <w:tcPr>
            <w:tcW w:w="2900" w:type="dxa"/>
            <w:vAlign w:val="center"/>
          </w:tcPr>
          <w:p>
            <w:pPr>
              <w:jc w:val="center"/>
              <w:rPr>
                <w:rFonts w:hint="default" w:eastAsia="宋体"/>
                <w:sz w:val="24"/>
                <w:lang w:val="en-US" w:eastAsia="zh-CN"/>
              </w:rPr>
            </w:pPr>
            <w:r>
              <w:rPr>
                <w:rFonts w:hint="eastAsia"/>
                <w:sz w:val="24"/>
                <w:lang w:val="en-US" w:eastAsia="zh-CN"/>
              </w:rPr>
              <w:t>20</w:t>
            </w:r>
          </w:p>
        </w:tc>
        <w:tc>
          <w:tcPr>
            <w:tcW w:w="3006" w:type="dxa"/>
            <w:vAlign w:val="center"/>
          </w:tcPr>
          <w:p>
            <w:pPr>
              <w:jc w:val="center"/>
              <w:rPr>
                <w:rFonts w:hint="eastAsia" w:hAnsi="宋体"/>
                <w:bCs/>
                <w:sz w:val="24"/>
              </w:rPr>
            </w:pPr>
            <w:r>
              <w:rPr>
                <w:rFonts w:hint="eastAsia" w:hAnsi="宋体"/>
                <w:bCs/>
                <w:sz w:val="24"/>
              </w:rPr>
              <w:t>恶臭污染物排放标准GB14554-93</w:t>
            </w:r>
          </w:p>
        </w:tc>
      </w:tr>
    </w:tbl>
    <w:p/>
    <w:p>
      <w:pPr>
        <w:spacing w:before="100" w:beforeAutospacing="1" w:line="300" w:lineRule="auto"/>
        <w:ind w:firstLine="420" w:firstLineChars="200"/>
        <w:jc w:val="left"/>
      </w:pPr>
      <w:bookmarkStart w:id="9" w:name="_Toc373493628"/>
      <w:r>
        <w:rPr>
          <w:rFonts w:hint="eastAsia"/>
          <w:lang w:val="en-US" w:eastAsia="zh-CN"/>
        </w:rPr>
        <w:t>3</w:t>
      </w:r>
      <w:r>
        <w:rPr>
          <w:rFonts w:hint="eastAsia"/>
        </w:rPr>
        <w:t xml:space="preserve">.2 </w:t>
      </w:r>
      <w:r>
        <w:t>自动监测评价标准、依据及其限值</w:t>
      </w:r>
      <w:bookmarkEnd w:id="9"/>
    </w:p>
    <w:p>
      <w:pPr>
        <w:spacing w:before="100" w:beforeAutospacing="1" w:line="300" w:lineRule="auto"/>
        <w:ind w:firstLine="420" w:firstLineChars="200"/>
        <w:jc w:val="left"/>
      </w:pPr>
      <w:r>
        <w:t>自动监测评价标准、依据及其限值</w:t>
      </w:r>
      <w:r>
        <w:rPr>
          <w:rFonts w:hint="eastAsia"/>
          <w:lang w:eastAsia="zh-CN"/>
        </w:rPr>
        <w:t>见表</w:t>
      </w:r>
      <w:r>
        <w:rPr>
          <w:rFonts w:hint="eastAsia"/>
          <w:lang w:val="en-US" w:eastAsia="zh-CN"/>
        </w:rPr>
        <w:t>3-2</w:t>
      </w:r>
      <w:r>
        <w:t>。</w:t>
      </w:r>
    </w:p>
    <w:p>
      <w:pPr>
        <w:jc w:val="center"/>
      </w:pPr>
    </w:p>
    <w:p>
      <w:pPr>
        <w:jc w:val="center"/>
      </w:pPr>
      <w:r>
        <w:t>表</w:t>
      </w:r>
      <w:r>
        <w:rPr>
          <w:rFonts w:hint="eastAsia"/>
          <w:lang w:val="en-US" w:eastAsia="zh-CN"/>
        </w:rPr>
        <w:t>3-2</w:t>
      </w:r>
      <w:r>
        <w:t xml:space="preserve">自动监测评价标准、依据及其限值 </w:t>
      </w:r>
    </w:p>
    <w:tbl>
      <w:tblPr>
        <w:tblStyle w:val="4"/>
        <w:tblW w:w="10236" w:type="dxa"/>
        <w:tblInd w:w="-8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2122"/>
        <w:gridCol w:w="4323"/>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82" w:type="dxa"/>
            <w:vAlign w:val="center"/>
          </w:tcPr>
          <w:p>
            <w:pPr>
              <w:jc w:val="center"/>
            </w:pPr>
            <w:r>
              <w:t>类别</w:t>
            </w:r>
          </w:p>
        </w:tc>
        <w:tc>
          <w:tcPr>
            <w:tcW w:w="2122" w:type="dxa"/>
            <w:vAlign w:val="center"/>
          </w:tcPr>
          <w:p>
            <w:pPr>
              <w:jc w:val="center"/>
            </w:pPr>
            <w:r>
              <w:t>监测项目</w:t>
            </w:r>
          </w:p>
        </w:tc>
        <w:tc>
          <w:tcPr>
            <w:tcW w:w="4323" w:type="dxa"/>
            <w:vAlign w:val="center"/>
          </w:tcPr>
          <w:p>
            <w:pPr>
              <w:jc w:val="center"/>
            </w:pPr>
            <w:r>
              <w:t>评价标准依据</w:t>
            </w:r>
          </w:p>
        </w:tc>
        <w:tc>
          <w:tcPr>
            <w:tcW w:w="2609" w:type="dxa"/>
            <w:vAlign w:val="center"/>
          </w:tcPr>
          <w:p>
            <w:pPr>
              <w:jc w:val="center"/>
              <w:rPr>
                <w:rFonts w:hint="eastAsia" w:eastAsia="宋体"/>
                <w:lang w:val="en-US" w:eastAsia="zh-CN"/>
              </w:rPr>
            </w:pPr>
            <w:r>
              <w:t>评价标准限值</w:t>
            </w:r>
            <w:r>
              <w:rPr>
                <w:rFonts w:hint="eastAsia"/>
                <w:lang w:val="en-US" w:eastAsia="zh-CN"/>
              </w:rPr>
              <w:t>(</w:t>
            </w:r>
            <w:r>
              <w:rPr>
                <w:rFonts w:hint="eastAsia"/>
              </w:rPr>
              <w:t>mg/L</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82" w:type="dxa"/>
            <w:vMerge w:val="restart"/>
            <w:vAlign w:val="center"/>
          </w:tcPr>
          <w:p>
            <w:pPr>
              <w:jc w:val="center"/>
            </w:pPr>
            <w:r>
              <w:t>废水</w:t>
            </w:r>
          </w:p>
        </w:tc>
        <w:tc>
          <w:tcPr>
            <w:tcW w:w="2122" w:type="dxa"/>
            <w:vAlign w:val="center"/>
          </w:tcPr>
          <w:p>
            <w:pPr>
              <w:jc w:val="center"/>
            </w:pPr>
            <w:r>
              <w:t>流量</w:t>
            </w:r>
          </w:p>
        </w:tc>
        <w:tc>
          <w:tcPr>
            <w:tcW w:w="4323" w:type="dxa"/>
            <w:vAlign w:val="center"/>
          </w:tcPr>
          <w:p>
            <w:pPr>
              <w:jc w:val="center"/>
              <w:rPr>
                <w:rFonts w:hint="eastAsia" w:eastAsia="宋体"/>
                <w:lang w:val="en-US" w:eastAsia="zh-CN"/>
              </w:rPr>
            </w:pPr>
            <w:r>
              <w:rPr>
                <w:rFonts w:hint="eastAsia"/>
                <w:lang w:val="en-US" w:eastAsia="zh-CN"/>
              </w:rPr>
              <w:t>/</w:t>
            </w:r>
          </w:p>
        </w:tc>
        <w:tc>
          <w:tcPr>
            <w:tcW w:w="2609" w:type="dxa"/>
            <w:vAlign w:val="center"/>
          </w:tcPr>
          <w:p>
            <w:pPr>
              <w:jc w:val="cente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182" w:type="dxa"/>
            <w:vMerge w:val="continue"/>
            <w:vAlign w:val="center"/>
          </w:tcPr>
          <w:p>
            <w:pPr>
              <w:jc w:val="center"/>
            </w:pPr>
          </w:p>
        </w:tc>
        <w:tc>
          <w:tcPr>
            <w:tcW w:w="2122" w:type="dxa"/>
            <w:vAlign w:val="center"/>
          </w:tcPr>
          <w:p>
            <w:pPr>
              <w:jc w:val="center"/>
            </w:pPr>
            <w:r>
              <w:t>COD</w:t>
            </w:r>
          </w:p>
        </w:tc>
        <w:tc>
          <w:tcPr>
            <w:tcW w:w="4323" w:type="dxa"/>
            <w:vAlign w:val="center"/>
          </w:tcPr>
          <w:p>
            <w:pPr>
              <w:jc w:val="center"/>
            </w:pPr>
            <w:r>
              <w:t>《污水综合排放标准》（GB8978-1996）</w:t>
            </w:r>
          </w:p>
        </w:tc>
        <w:tc>
          <w:tcPr>
            <w:tcW w:w="2609" w:type="dxa"/>
            <w:vAlign w:val="center"/>
          </w:tcPr>
          <w:p>
            <w:pPr>
              <w:jc w:val="center"/>
              <w:rPr>
                <w:rFonts w:hint="eastAsia" w:eastAsia="宋体"/>
                <w:lang w:val="en-US" w:eastAsia="zh-CN"/>
              </w:rPr>
            </w:pPr>
            <w:r>
              <w:rPr>
                <w:rFonts w:hint="eastAsia"/>
              </w:rPr>
              <w:t>10</w:t>
            </w: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182" w:type="dxa"/>
            <w:vMerge w:val="continue"/>
            <w:vAlign w:val="center"/>
          </w:tcPr>
          <w:p>
            <w:pPr>
              <w:jc w:val="center"/>
            </w:pPr>
          </w:p>
        </w:tc>
        <w:tc>
          <w:tcPr>
            <w:tcW w:w="2122" w:type="dxa"/>
            <w:vAlign w:val="center"/>
          </w:tcPr>
          <w:p>
            <w:pPr>
              <w:jc w:val="center"/>
            </w:pPr>
            <w:r>
              <w:t>氨氮</w:t>
            </w:r>
          </w:p>
        </w:tc>
        <w:tc>
          <w:tcPr>
            <w:tcW w:w="4323" w:type="dxa"/>
            <w:vAlign w:val="center"/>
          </w:tcPr>
          <w:p>
            <w:pPr>
              <w:jc w:val="center"/>
            </w:pPr>
            <w:r>
              <w:t>《污水综合排放标准》（GB8978-1996）</w:t>
            </w:r>
          </w:p>
        </w:tc>
        <w:tc>
          <w:tcPr>
            <w:tcW w:w="2609" w:type="dxa"/>
            <w:vAlign w:val="center"/>
          </w:tcPr>
          <w:p>
            <w:pPr>
              <w:jc w:val="cente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182" w:type="dxa"/>
            <w:vMerge w:val="continue"/>
            <w:vAlign w:val="center"/>
          </w:tcPr>
          <w:p>
            <w:pPr>
              <w:jc w:val="center"/>
            </w:pPr>
          </w:p>
        </w:tc>
        <w:tc>
          <w:tcPr>
            <w:tcW w:w="2122" w:type="dxa"/>
            <w:vAlign w:val="center"/>
          </w:tcPr>
          <w:p>
            <w:pPr>
              <w:jc w:val="center"/>
              <w:rPr>
                <w:rFonts w:hint="default" w:eastAsia="宋体"/>
                <w:lang w:val="en-US" w:eastAsia="zh-CN"/>
              </w:rPr>
            </w:pPr>
            <w:r>
              <w:rPr>
                <w:rFonts w:hint="eastAsia"/>
                <w:lang w:val="en-US" w:eastAsia="zh-CN"/>
              </w:rPr>
              <w:t>总氮</w:t>
            </w:r>
          </w:p>
        </w:tc>
        <w:tc>
          <w:tcPr>
            <w:tcW w:w="4323" w:type="dxa"/>
            <w:vAlign w:val="center"/>
          </w:tcPr>
          <w:p>
            <w:pPr>
              <w:jc w:val="center"/>
              <w:rPr>
                <w:rFonts w:hint="default" w:eastAsia="宋体" w:asciiTheme="minorHAnsi" w:hAnsiTheme="minorHAnsi" w:cstheme="minorBidi"/>
                <w:kern w:val="2"/>
                <w:sz w:val="21"/>
                <w:szCs w:val="24"/>
                <w:lang w:val="en-US" w:eastAsia="zh-CN" w:bidi="ar-SA"/>
              </w:rPr>
            </w:pPr>
            <w:r>
              <w:rPr>
                <w:rFonts w:hint="eastAsia" w:cstheme="minorBidi"/>
                <w:kern w:val="2"/>
                <w:sz w:val="21"/>
                <w:szCs w:val="24"/>
                <w:lang w:val="en-US" w:eastAsia="zh-CN" w:bidi="ar-SA"/>
              </w:rPr>
              <w:t>/</w:t>
            </w:r>
          </w:p>
        </w:tc>
        <w:tc>
          <w:tcPr>
            <w:tcW w:w="2609" w:type="dxa"/>
            <w:vAlign w:val="center"/>
          </w:tcPr>
          <w:p>
            <w:pPr>
              <w:jc w:val="center"/>
              <w:rPr>
                <w:rFonts w:hint="default" w:eastAsia="宋体"/>
                <w:lang w:val="en-US" w:eastAsia="zh-CN"/>
              </w:rPr>
            </w:pPr>
            <w:r>
              <w:rPr>
                <w:rFonts w:hint="eastAsia"/>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182" w:type="dxa"/>
            <w:vMerge w:val="continue"/>
            <w:vAlign w:val="center"/>
          </w:tcPr>
          <w:p>
            <w:pPr>
              <w:jc w:val="center"/>
            </w:pPr>
          </w:p>
        </w:tc>
        <w:tc>
          <w:tcPr>
            <w:tcW w:w="2122" w:type="dxa"/>
            <w:vAlign w:val="center"/>
          </w:tcPr>
          <w:p>
            <w:pPr>
              <w:jc w:val="center"/>
              <w:rPr>
                <w:rFonts w:hint="eastAsia" w:eastAsia="宋体"/>
                <w:lang w:eastAsia="zh-CN"/>
              </w:rPr>
            </w:pPr>
            <w:r>
              <w:rPr>
                <w:rFonts w:hint="eastAsia"/>
                <w:lang w:eastAsia="zh-CN"/>
              </w:rPr>
              <w:t>总磷</w:t>
            </w:r>
          </w:p>
        </w:tc>
        <w:tc>
          <w:tcPr>
            <w:tcW w:w="4323" w:type="dxa"/>
            <w:vAlign w:val="center"/>
          </w:tcPr>
          <w:p>
            <w:pPr>
              <w:jc w:val="center"/>
              <w:rPr>
                <w:rFonts w:eastAsia="宋体" w:asciiTheme="minorHAnsi" w:hAnsiTheme="minorHAnsi" w:cstheme="minorBidi"/>
                <w:kern w:val="2"/>
                <w:sz w:val="21"/>
                <w:szCs w:val="24"/>
                <w:lang w:val="en-US" w:eastAsia="zh-CN" w:bidi="ar-SA"/>
              </w:rPr>
            </w:pPr>
            <w:r>
              <w:t>《污水综合排放标准》（GB8978-1996）</w:t>
            </w:r>
          </w:p>
        </w:tc>
        <w:tc>
          <w:tcPr>
            <w:tcW w:w="2609" w:type="dxa"/>
            <w:vAlign w:val="center"/>
          </w:tcPr>
          <w:p>
            <w:pPr>
              <w:jc w:val="center"/>
              <w:rPr>
                <w:rFonts w:hint="default" w:eastAsia="宋体"/>
                <w:lang w:val="en-US" w:eastAsia="zh-CN"/>
              </w:rPr>
            </w:pPr>
            <w:r>
              <w:rPr>
                <w:rFonts w:hint="eastAsia"/>
                <w:lang w:val="en-US" w:eastAsia="zh-CN"/>
              </w:rPr>
              <w:t>0.5</w:t>
            </w:r>
          </w:p>
        </w:tc>
      </w:tr>
    </w:tbl>
    <w:p>
      <w:pPr>
        <w:spacing w:before="100" w:beforeAutospacing="1" w:line="300" w:lineRule="auto"/>
        <w:jc w:val="left"/>
      </w:pPr>
      <w:r>
        <w:rPr>
          <w:rFonts w:hint="eastAsia"/>
          <w:lang w:val="en-US" w:eastAsia="zh-CN"/>
        </w:rPr>
        <w:t>3.3</w:t>
      </w:r>
      <w:r>
        <w:t>污染物总量控制指标</w:t>
      </w:r>
      <w:r>
        <w:rPr>
          <w:rFonts w:hint="eastAsia"/>
          <w:lang w:eastAsia="zh-CN"/>
        </w:rPr>
        <w:t>及</w:t>
      </w:r>
      <w:r>
        <w:t>依据</w:t>
      </w:r>
    </w:p>
    <w:p>
      <w:pPr>
        <w:spacing w:before="100" w:beforeAutospacing="1" w:line="300" w:lineRule="auto"/>
        <w:jc w:val="left"/>
        <w:rPr>
          <w:rFonts w:hint="default" w:eastAsia="宋体"/>
          <w:lang w:val="en-US" w:eastAsia="zh-CN"/>
        </w:rPr>
      </w:pPr>
      <w:r>
        <w:t>污染物总量控制指标</w:t>
      </w:r>
      <w:r>
        <w:rPr>
          <w:rFonts w:hint="eastAsia"/>
          <w:lang w:eastAsia="zh-CN"/>
        </w:rPr>
        <w:t>及</w:t>
      </w:r>
      <w:r>
        <w:t>依据</w:t>
      </w:r>
      <w:r>
        <w:rPr>
          <w:rFonts w:hint="eastAsia"/>
          <w:lang w:eastAsia="zh-CN"/>
        </w:rPr>
        <w:t>见表</w:t>
      </w:r>
      <w:r>
        <w:rPr>
          <w:rFonts w:hint="eastAsia"/>
          <w:lang w:val="en-US" w:eastAsia="zh-CN"/>
        </w:rPr>
        <w:t>3-3</w:t>
      </w:r>
    </w:p>
    <w:p>
      <w:pPr>
        <w:spacing w:before="100" w:beforeAutospacing="1" w:line="300" w:lineRule="auto"/>
        <w:jc w:val="center"/>
      </w:pPr>
      <w:r>
        <w:t>表</w:t>
      </w:r>
      <w:r>
        <w:rPr>
          <w:rFonts w:hint="eastAsia"/>
          <w:lang w:val="en-US" w:eastAsia="zh-CN"/>
        </w:rPr>
        <w:t>3</w:t>
      </w:r>
      <w:r>
        <w:t>-</w:t>
      </w:r>
      <w:r>
        <w:rPr>
          <w:rFonts w:hint="eastAsia"/>
          <w:lang w:val="en-US" w:eastAsia="zh-CN"/>
        </w:rPr>
        <w:t>3</w:t>
      </w:r>
      <w:r>
        <w:t xml:space="preserve">  污染物总量控制指标</w:t>
      </w:r>
      <w:r>
        <w:rPr>
          <w:rFonts w:hint="eastAsia"/>
          <w:lang w:eastAsia="zh-CN"/>
        </w:rPr>
        <w:t>及</w:t>
      </w:r>
      <w:r>
        <w:t>依据</w:t>
      </w:r>
    </w:p>
    <w:tbl>
      <w:tblPr>
        <w:tblStyle w:val="4"/>
        <w:tblW w:w="10259" w:type="dxa"/>
        <w:tblInd w:w="-8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422"/>
        <w:gridCol w:w="3962"/>
        <w:gridCol w:w="3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525" w:type="dxa"/>
            <w:gridSpan w:val="2"/>
            <w:vAlign w:val="center"/>
          </w:tcPr>
          <w:p>
            <w:pPr>
              <w:jc w:val="center"/>
            </w:pPr>
            <w:r>
              <w:t>项目</w:t>
            </w:r>
          </w:p>
        </w:tc>
        <w:tc>
          <w:tcPr>
            <w:tcW w:w="3962" w:type="dxa"/>
            <w:vAlign w:val="center"/>
          </w:tcPr>
          <w:p>
            <w:pPr>
              <w:jc w:val="center"/>
            </w:pPr>
            <w:r>
              <w:t>总量控制指标*（t/a）</w:t>
            </w:r>
          </w:p>
        </w:tc>
        <w:tc>
          <w:tcPr>
            <w:tcW w:w="3772" w:type="dxa"/>
            <w:vAlign w:val="center"/>
          </w:tcPr>
          <w:p>
            <w:pPr>
              <w:jc w:val="center"/>
            </w:pPr>
            <w:r>
              <w:t>评价标准依据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03" w:type="dxa"/>
            <w:vMerge w:val="restart"/>
            <w:vAlign w:val="center"/>
          </w:tcPr>
          <w:p>
            <w:pPr>
              <w:jc w:val="center"/>
            </w:pPr>
            <w:r>
              <w:t>废水</w:t>
            </w:r>
          </w:p>
        </w:tc>
        <w:tc>
          <w:tcPr>
            <w:tcW w:w="1422" w:type="dxa"/>
            <w:vAlign w:val="center"/>
          </w:tcPr>
          <w:p>
            <w:pPr>
              <w:jc w:val="center"/>
              <w:rPr>
                <w:rFonts w:eastAsia="宋体" w:asciiTheme="minorHAnsi" w:hAnsiTheme="minorHAnsi" w:cstheme="minorBidi"/>
                <w:kern w:val="2"/>
                <w:sz w:val="21"/>
                <w:szCs w:val="24"/>
                <w:lang w:val="en-US" w:eastAsia="zh-CN" w:bidi="ar-SA"/>
              </w:rPr>
            </w:pPr>
            <w:r>
              <w:t>COD</w:t>
            </w:r>
          </w:p>
        </w:tc>
        <w:tc>
          <w:tcPr>
            <w:tcW w:w="3962" w:type="dxa"/>
            <w:vAlign w:val="center"/>
          </w:tcPr>
          <w:p>
            <w:pPr>
              <w:jc w:val="center"/>
              <w:rPr>
                <w:rFonts w:hint="default" w:eastAsia="宋体"/>
                <w:lang w:val="en-US" w:eastAsia="zh-CN"/>
              </w:rPr>
            </w:pPr>
            <w:r>
              <w:rPr>
                <w:rFonts w:hint="eastAsia"/>
                <w:lang w:val="en-US" w:eastAsia="zh-CN"/>
              </w:rPr>
              <w:t>148.920</w:t>
            </w:r>
          </w:p>
        </w:tc>
        <w:tc>
          <w:tcPr>
            <w:tcW w:w="3772" w:type="dxa"/>
            <w:vAlign w:val="center"/>
          </w:tcPr>
          <w:p>
            <w:pPr>
              <w:jc w:val="center"/>
              <w:rPr>
                <w:rFonts w:hint="default" w:eastAsia="宋体"/>
                <w:lang w:val="en-US" w:eastAsia="zh-CN"/>
              </w:rPr>
            </w:pPr>
            <w:r>
              <w:rPr>
                <w:rFonts w:hint="eastAsia"/>
                <w:lang w:val="en-US" w:eastAsia="zh-CN"/>
              </w:rPr>
              <w:t>国家排污许可证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03" w:type="dxa"/>
            <w:vMerge w:val="continue"/>
            <w:vAlign w:val="center"/>
          </w:tcPr>
          <w:p>
            <w:pPr>
              <w:jc w:val="center"/>
            </w:pPr>
          </w:p>
        </w:tc>
        <w:tc>
          <w:tcPr>
            <w:tcW w:w="1422" w:type="dxa"/>
            <w:vAlign w:val="center"/>
          </w:tcPr>
          <w:p>
            <w:pPr>
              <w:jc w:val="center"/>
              <w:rPr>
                <w:rFonts w:eastAsia="宋体" w:asciiTheme="minorHAnsi" w:hAnsiTheme="minorHAnsi" w:cstheme="minorBidi"/>
                <w:kern w:val="2"/>
                <w:sz w:val="21"/>
                <w:szCs w:val="24"/>
                <w:lang w:val="en-US" w:eastAsia="zh-CN" w:bidi="ar-SA"/>
              </w:rPr>
            </w:pPr>
            <w:r>
              <w:t>氨氮</w:t>
            </w:r>
          </w:p>
        </w:tc>
        <w:tc>
          <w:tcPr>
            <w:tcW w:w="3962" w:type="dxa"/>
            <w:vAlign w:val="center"/>
          </w:tcPr>
          <w:p>
            <w:pPr>
              <w:jc w:val="center"/>
              <w:rPr>
                <w:rFonts w:hint="default" w:eastAsia="宋体"/>
                <w:lang w:val="en-US" w:eastAsia="zh-CN"/>
              </w:rPr>
            </w:pPr>
            <w:r>
              <w:rPr>
                <w:rFonts w:hint="eastAsia"/>
                <w:lang w:val="en-US" w:eastAsia="zh-CN"/>
              </w:rPr>
              <w:t>23.652</w:t>
            </w:r>
          </w:p>
        </w:tc>
        <w:tc>
          <w:tcPr>
            <w:tcW w:w="3772" w:type="dxa"/>
            <w:vAlign w:val="center"/>
          </w:tcPr>
          <w:p>
            <w:pPr>
              <w:jc w:val="center"/>
            </w:pPr>
            <w:r>
              <w:rPr>
                <w:rFonts w:hint="eastAsia"/>
                <w:lang w:val="en-US" w:eastAsia="zh-CN"/>
              </w:rPr>
              <w:t>国家排污许可证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03" w:type="dxa"/>
            <w:vMerge w:val="continue"/>
            <w:vAlign w:val="center"/>
          </w:tcPr>
          <w:p>
            <w:pPr>
              <w:jc w:val="center"/>
            </w:pPr>
          </w:p>
        </w:tc>
        <w:tc>
          <w:tcPr>
            <w:tcW w:w="1422" w:type="dxa"/>
            <w:vAlign w:val="center"/>
          </w:tcPr>
          <w:p>
            <w:pPr>
              <w:jc w:val="center"/>
              <w:rPr>
                <w:rFonts w:hint="default" w:eastAsia="宋体" w:asciiTheme="minorHAnsi" w:hAnsiTheme="minorHAnsi" w:cstheme="minorBidi"/>
                <w:kern w:val="2"/>
                <w:sz w:val="21"/>
                <w:szCs w:val="24"/>
                <w:lang w:val="en-US" w:eastAsia="zh-CN" w:bidi="ar-SA"/>
              </w:rPr>
            </w:pPr>
            <w:r>
              <w:rPr>
                <w:rFonts w:hint="eastAsia"/>
                <w:lang w:val="en-US" w:eastAsia="zh-CN"/>
              </w:rPr>
              <w:t>总氮</w:t>
            </w:r>
          </w:p>
        </w:tc>
        <w:tc>
          <w:tcPr>
            <w:tcW w:w="3962" w:type="dxa"/>
            <w:vAlign w:val="center"/>
          </w:tcPr>
          <w:p>
            <w:pPr>
              <w:jc w:val="center"/>
              <w:rPr>
                <w:rFonts w:hint="default"/>
                <w:lang w:val="en-US" w:eastAsia="zh-CN"/>
              </w:rPr>
            </w:pPr>
            <w:r>
              <w:rPr>
                <w:rFonts w:hint="eastAsia"/>
                <w:lang w:val="en-US" w:eastAsia="zh-CN"/>
              </w:rPr>
              <w:t>47.304</w:t>
            </w:r>
          </w:p>
        </w:tc>
        <w:tc>
          <w:tcPr>
            <w:tcW w:w="3772" w:type="dxa"/>
            <w:vAlign w:val="center"/>
          </w:tcPr>
          <w:p>
            <w:pPr>
              <w:jc w:val="center"/>
              <w:rPr>
                <w:rFonts w:hint="eastAsia" w:eastAsia="宋体" w:asciiTheme="minorHAnsi" w:hAnsiTheme="minorHAnsi" w:cstheme="minorBidi"/>
                <w:kern w:val="2"/>
                <w:sz w:val="21"/>
                <w:szCs w:val="24"/>
                <w:lang w:val="en-US" w:eastAsia="zh-CN" w:bidi="ar-SA"/>
              </w:rPr>
            </w:pPr>
            <w:r>
              <w:rPr>
                <w:rFonts w:hint="eastAsia"/>
                <w:lang w:val="en-US" w:eastAsia="zh-CN"/>
              </w:rPr>
              <w:t>国家排污许可证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03" w:type="dxa"/>
            <w:vMerge w:val="continue"/>
            <w:vAlign w:val="center"/>
          </w:tcPr>
          <w:p>
            <w:pPr>
              <w:jc w:val="center"/>
            </w:pPr>
          </w:p>
        </w:tc>
        <w:tc>
          <w:tcPr>
            <w:tcW w:w="1422" w:type="dxa"/>
            <w:vAlign w:val="center"/>
          </w:tcPr>
          <w:p>
            <w:pPr>
              <w:jc w:val="center"/>
              <w:rPr>
                <w:rFonts w:hint="default" w:eastAsia="宋体" w:asciiTheme="minorHAnsi" w:hAnsiTheme="minorHAnsi" w:cstheme="minorBidi"/>
                <w:kern w:val="2"/>
                <w:sz w:val="21"/>
                <w:szCs w:val="24"/>
                <w:lang w:val="en-US" w:eastAsia="zh-CN" w:bidi="ar-SA"/>
              </w:rPr>
            </w:pPr>
            <w:r>
              <w:rPr>
                <w:rFonts w:hint="eastAsia"/>
                <w:lang w:eastAsia="zh-CN"/>
              </w:rPr>
              <w:t>总磷</w:t>
            </w:r>
          </w:p>
        </w:tc>
        <w:tc>
          <w:tcPr>
            <w:tcW w:w="3962" w:type="dxa"/>
            <w:vAlign w:val="center"/>
          </w:tcPr>
          <w:p>
            <w:pPr>
              <w:jc w:val="center"/>
              <w:rPr>
                <w:rFonts w:hint="default"/>
                <w:lang w:val="en-US" w:eastAsia="zh-CN"/>
              </w:rPr>
            </w:pPr>
            <w:r>
              <w:rPr>
                <w:rFonts w:hint="eastAsia"/>
                <w:lang w:val="en-US" w:eastAsia="zh-CN"/>
              </w:rPr>
              <w:t>0.874</w:t>
            </w:r>
          </w:p>
        </w:tc>
        <w:tc>
          <w:tcPr>
            <w:tcW w:w="3772" w:type="dxa"/>
            <w:vAlign w:val="center"/>
          </w:tcPr>
          <w:p>
            <w:pPr>
              <w:jc w:val="center"/>
              <w:rPr>
                <w:rFonts w:hint="eastAsia" w:eastAsia="宋体" w:asciiTheme="minorHAnsi" w:hAnsiTheme="minorHAnsi" w:cstheme="minorBidi"/>
                <w:kern w:val="2"/>
                <w:sz w:val="21"/>
                <w:szCs w:val="24"/>
                <w:lang w:val="en-US" w:eastAsia="zh-CN" w:bidi="ar-SA"/>
              </w:rPr>
            </w:pPr>
            <w:r>
              <w:rPr>
                <w:rFonts w:hint="eastAsia"/>
                <w:lang w:val="en-US" w:eastAsia="zh-CN"/>
              </w:rPr>
              <w:t>国家排污许可证</w:t>
            </w:r>
          </w:p>
        </w:tc>
      </w:tr>
    </w:tbl>
    <w:p>
      <w:pPr>
        <w:spacing w:before="100" w:beforeAutospacing="1" w:line="300" w:lineRule="auto"/>
        <w:jc w:val="left"/>
        <w:rPr>
          <w:rFonts w:hint="default"/>
          <w:lang w:val="en-US" w:eastAsia="zh-CN"/>
        </w:rPr>
      </w:pPr>
    </w:p>
    <w:p>
      <w:pPr>
        <w:spacing w:before="100" w:beforeAutospacing="1" w:line="300" w:lineRule="auto"/>
        <w:ind w:firstLine="420" w:firstLineChars="200"/>
        <w:jc w:val="left"/>
      </w:pPr>
      <w:r>
        <w:rPr>
          <w:rFonts w:hint="eastAsia"/>
          <w:lang w:eastAsia="zh-CN"/>
        </w:rPr>
        <w:t>四</w:t>
      </w:r>
      <w:r>
        <w:rPr>
          <w:rFonts w:hint="eastAsia"/>
        </w:rPr>
        <w:t>、废水排放总量，自行监测情况，固体废弃物产生及处理情况</w:t>
      </w:r>
    </w:p>
    <w:bookmarkEnd w:id="2"/>
    <w:p>
      <w:pPr>
        <w:spacing w:before="100" w:beforeAutospacing="1" w:line="300" w:lineRule="auto"/>
        <w:ind w:firstLine="420" w:firstLineChars="200"/>
        <w:jc w:val="left"/>
      </w:pPr>
      <w:r>
        <w:rPr>
          <w:rFonts w:hint="eastAsia"/>
          <w:lang w:val="en-US" w:eastAsia="zh-CN"/>
        </w:rPr>
        <w:t>4</w:t>
      </w:r>
      <w:r>
        <w:rPr>
          <w:rFonts w:hint="eastAsia"/>
        </w:rPr>
        <w:t>.1 废水排放总量</w:t>
      </w:r>
    </w:p>
    <w:p>
      <w:pPr>
        <w:spacing w:before="100" w:beforeAutospacing="1" w:line="300" w:lineRule="auto"/>
        <w:ind w:firstLine="420" w:firstLineChars="200"/>
        <w:jc w:val="left"/>
      </w:pPr>
      <w:r>
        <w:rPr>
          <w:rFonts w:hint="eastAsia"/>
        </w:rPr>
        <w:t>废水排放总量见表</w:t>
      </w:r>
      <w:r>
        <w:rPr>
          <w:rFonts w:hint="eastAsia"/>
          <w:lang w:val="en-US" w:eastAsia="zh-CN"/>
        </w:rPr>
        <w:t>4</w:t>
      </w:r>
      <w:r>
        <w:rPr>
          <w:rFonts w:hint="eastAsia"/>
        </w:rPr>
        <w:t>-1</w:t>
      </w:r>
    </w:p>
    <w:p>
      <w:pPr>
        <w:spacing w:before="100" w:beforeAutospacing="1" w:line="300" w:lineRule="auto"/>
        <w:ind w:firstLine="420" w:firstLineChars="200"/>
        <w:jc w:val="left"/>
      </w:pPr>
      <w:r>
        <w:rPr>
          <w:rFonts w:hint="eastAsia"/>
          <w:lang w:val="en-US" w:eastAsia="zh-CN"/>
        </w:rPr>
        <w:t>4</w:t>
      </w:r>
      <w:r>
        <w:rPr>
          <w:rFonts w:hint="eastAsia"/>
        </w:rPr>
        <w:t>.2 自行监测情况</w:t>
      </w:r>
    </w:p>
    <w:p>
      <w:pPr>
        <w:spacing w:before="100" w:beforeAutospacing="1" w:line="300" w:lineRule="auto"/>
        <w:ind w:firstLine="420" w:firstLineChars="200"/>
        <w:jc w:val="left"/>
      </w:pPr>
      <w:r>
        <w:rPr>
          <w:rFonts w:hint="eastAsia"/>
        </w:rPr>
        <w:t>自行监测情况见表</w:t>
      </w:r>
      <w:r>
        <w:rPr>
          <w:rFonts w:hint="eastAsia"/>
          <w:lang w:val="en-US" w:eastAsia="zh-CN"/>
        </w:rPr>
        <w:t>4</w:t>
      </w:r>
      <w:r>
        <w:rPr>
          <w:rFonts w:hint="eastAsia"/>
        </w:rPr>
        <w:t>-1</w:t>
      </w:r>
    </w:p>
    <w:p>
      <w:pPr>
        <w:spacing w:before="100" w:beforeAutospacing="1" w:line="300" w:lineRule="auto"/>
        <w:ind w:firstLine="420" w:firstLineChars="200"/>
        <w:jc w:val="left"/>
      </w:pPr>
      <w:r>
        <w:rPr>
          <w:rFonts w:hint="eastAsia"/>
          <w:lang w:val="en-US" w:eastAsia="zh-CN"/>
        </w:rPr>
        <w:t>4</w:t>
      </w:r>
      <w:r>
        <w:rPr>
          <w:rFonts w:hint="eastAsia"/>
        </w:rPr>
        <w:t>.3固体废弃物产生类型 数量处置方式，数量去向</w:t>
      </w:r>
    </w:p>
    <w:p>
      <w:pPr>
        <w:spacing w:before="100" w:beforeAutospacing="1" w:line="300" w:lineRule="auto"/>
        <w:ind w:firstLine="420" w:firstLineChars="200"/>
        <w:jc w:val="left"/>
      </w:pPr>
      <w:r>
        <w:rPr>
          <w:rFonts w:hint="eastAsia"/>
        </w:rPr>
        <w:t>固体废弃物产生类型数量及处置方式见表</w:t>
      </w:r>
      <w:r>
        <w:rPr>
          <w:rFonts w:hint="eastAsia"/>
          <w:lang w:val="en-US" w:eastAsia="zh-CN"/>
        </w:rPr>
        <w:t>4</w:t>
      </w:r>
      <w:r>
        <w:rPr>
          <w:rFonts w:hint="eastAsia"/>
        </w:rPr>
        <w:t>-2</w:t>
      </w:r>
    </w:p>
    <w:p>
      <w:pPr>
        <w:jc w:val="center"/>
      </w:pPr>
      <w:r>
        <w:rPr>
          <w:rFonts w:hint="eastAsia"/>
        </w:rPr>
        <w:t>表</w:t>
      </w:r>
      <w:r>
        <w:rPr>
          <w:rFonts w:hint="eastAsia"/>
          <w:lang w:val="en-US" w:eastAsia="zh-CN"/>
        </w:rPr>
        <w:t>4</w:t>
      </w:r>
      <w:r>
        <w:rPr>
          <w:rFonts w:hint="eastAsia"/>
        </w:rPr>
        <w:t>-1废水排放总量及自行监测情况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928"/>
        <w:gridCol w:w="635"/>
        <w:gridCol w:w="146"/>
        <w:gridCol w:w="1352"/>
        <w:gridCol w:w="65"/>
        <w:gridCol w:w="1150"/>
        <w:gridCol w:w="413"/>
        <w:gridCol w:w="576"/>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268" w:type="dxa"/>
            <w:shd w:val="clear" w:color="auto" w:fill="auto"/>
            <w:vAlign w:val="center"/>
          </w:tcPr>
          <w:p>
            <w:pPr>
              <w:jc w:val="center"/>
            </w:pPr>
            <w:r>
              <w:rPr>
                <w:rFonts w:hint="eastAsia"/>
              </w:rPr>
              <w:t>废水排放总量</w:t>
            </w:r>
          </w:p>
        </w:tc>
        <w:tc>
          <w:tcPr>
            <w:tcW w:w="6254" w:type="dxa"/>
            <w:gridSpan w:val="9"/>
            <w:shd w:val="clear" w:color="auto" w:fill="auto"/>
            <w:vAlign w:val="center"/>
          </w:tcPr>
          <w:p>
            <w:pPr>
              <w:jc w:val="center"/>
            </w:pPr>
            <w:r>
              <w:rPr>
                <w:rFonts w:hint="eastAsia"/>
                <w:lang w:val="en-US" w:eastAsia="zh-CN"/>
              </w:rPr>
              <w:t>134.7134</w:t>
            </w:r>
            <w:r>
              <w:rPr>
                <w:rFonts w:hint="eastAsia"/>
              </w:rPr>
              <w:t>万m</w:t>
            </w:r>
            <w:r>
              <w:rPr>
                <w:rFonts w:hint="eastAsia"/>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shd w:val="clear" w:color="auto" w:fill="auto"/>
            <w:vAlign w:val="center"/>
          </w:tcPr>
          <w:p>
            <w:pPr>
              <w:jc w:val="center"/>
            </w:pPr>
            <w:r>
              <w:rPr>
                <w:rFonts w:hint="eastAsia"/>
              </w:rPr>
              <w:t>废水监测点位</w:t>
            </w:r>
          </w:p>
        </w:tc>
        <w:tc>
          <w:tcPr>
            <w:tcW w:w="6254" w:type="dxa"/>
            <w:gridSpan w:val="9"/>
            <w:shd w:val="clear" w:color="auto" w:fill="auto"/>
            <w:vAlign w:val="center"/>
          </w:tcPr>
          <w:p>
            <w:pPr>
              <w:jc w:val="center"/>
            </w:pPr>
            <w:r>
              <w:rPr>
                <w:rFonts w:hint="eastAsia"/>
              </w:rPr>
              <w:t>1#排放口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jc w:val="center"/>
            </w:pPr>
            <w:r>
              <w:rPr>
                <w:rFonts w:hint="eastAsia"/>
              </w:rPr>
              <w:t>废水监测指标</w:t>
            </w:r>
          </w:p>
        </w:tc>
        <w:tc>
          <w:tcPr>
            <w:tcW w:w="928" w:type="dxa"/>
            <w:vAlign w:val="center"/>
          </w:tcPr>
          <w:p>
            <w:pPr>
              <w:jc w:val="center"/>
            </w:pPr>
            <w:r>
              <w:rPr>
                <w:rFonts w:hint="eastAsia"/>
              </w:rPr>
              <w:t>COD</w:t>
            </w:r>
          </w:p>
        </w:tc>
        <w:tc>
          <w:tcPr>
            <w:tcW w:w="781" w:type="dxa"/>
            <w:gridSpan w:val="2"/>
            <w:vAlign w:val="center"/>
          </w:tcPr>
          <w:p>
            <w:pPr>
              <w:jc w:val="center"/>
              <w:rPr>
                <w:rFonts w:hint="default" w:eastAsia="宋体"/>
                <w:lang w:val="en-US" w:eastAsia="zh-CN"/>
              </w:rPr>
            </w:pPr>
            <w:r>
              <w:rPr>
                <w:rFonts w:hint="eastAsia"/>
                <w:lang w:val="en-US" w:eastAsia="zh-CN"/>
              </w:rPr>
              <w:t>TN</w:t>
            </w:r>
          </w:p>
        </w:tc>
        <w:tc>
          <w:tcPr>
            <w:tcW w:w="1352" w:type="dxa"/>
            <w:vAlign w:val="center"/>
          </w:tcPr>
          <w:p>
            <w:pPr>
              <w:jc w:val="center"/>
            </w:pPr>
            <w:r>
              <w:rPr>
                <w:rFonts w:hint="eastAsia"/>
              </w:rPr>
              <w:t>NH3-N</w:t>
            </w:r>
          </w:p>
        </w:tc>
        <w:tc>
          <w:tcPr>
            <w:tcW w:w="1215" w:type="dxa"/>
            <w:gridSpan w:val="2"/>
            <w:vAlign w:val="center"/>
          </w:tcPr>
          <w:p>
            <w:pPr>
              <w:jc w:val="center"/>
            </w:pPr>
            <w:r>
              <w:rPr>
                <w:rFonts w:hint="eastAsia"/>
              </w:rPr>
              <w:t>PH</w:t>
            </w:r>
          </w:p>
        </w:tc>
        <w:tc>
          <w:tcPr>
            <w:tcW w:w="989" w:type="dxa"/>
            <w:gridSpan w:val="2"/>
            <w:vAlign w:val="center"/>
          </w:tcPr>
          <w:p>
            <w:pPr>
              <w:jc w:val="center"/>
            </w:pPr>
            <w:r>
              <w:rPr>
                <w:rFonts w:hint="eastAsia"/>
              </w:rPr>
              <w:t>SS</w:t>
            </w:r>
          </w:p>
        </w:tc>
        <w:tc>
          <w:tcPr>
            <w:tcW w:w="989" w:type="dxa"/>
            <w:vAlign w:val="center"/>
          </w:tcPr>
          <w:p>
            <w:pPr>
              <w:jc w:val="center"/>
            </w:pPr>
            <w:r>
              <w:rPr>
                <w:rFonts w:hint="eastAsia"/>
              </w:rPr>
              <w:t>T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jc w:val="center"/>
            </w:pPr>
            <w:r>
              <w:rPr>
                <w:rFonts w:hint="eastAsia"/>
              </w:rPr>
              <w:t>全年监测天数</w:t>
            </w:r>
          </w:p>
        </w:tc>
        <w:tc>
          <w:tcPr>
            <w:tcW w:w="928" w:type="dxa"/>
            <w:vAlign w:val="center"/>
          </w:tcPr>
          <w:p>
            <w:pPr>
              <w:jc w:val="center"/>
              <w:rPr>
                <w:rFonts w:hint="eastAsia" w:eastAsia="宋体"/>
                <w:lang w:val="en-US" w:eastAsia="zh-CN"/>
              </w:rPr>
            </w:pPr>
            <w:r>
              <w:rPr>
                <w:rFonts w:hint="eastAsia"/>
              </w:rPr>
              <w:t>36</w:t>
            </w:r>
            <w:r>
              <w:rPr>
                <w:rFonts w:hint="eastAsia"/>
                <w:lang w:val="en-US" w:eastAsia="zh-CN"/>
              </w:rPr>
              <w:t>5</w:t>
            </w:r>
          </w:p>
        </w:tc>
        <w:tc>
          <w:tcPr>
            <w:tcW w:w="781" w:type="dxa"/>
            <w:gridSpan w:val="2"/>
            <w:vAlign w:val="center"/>
          </w:tcPr>
          <w:p>
            <w:pPr>
              <w:jc w:val="center"/>
              <w:rPr>
                <w:rFonts w:hint="eastAsia" w:eastAsia="宋体" w:asciiTheme="minorHAnsi" w:hAnsiTheme="minorHAnsi" w:cstheme="minorBidi"/>
                <w:kern w:val="2"/>
                <w:sz w:val="21"/>
                <w:szCs w:val="24"/>
                <w:lang w:val="en-US" w:eastAsia="zh-CN" w:bidi="ar-SA"/>
              </w:rPr>
            </w:pPr>
            <w:r>
              <w:rPr>
                <w:rFonts w:hint="eastAsia"/>
              </w:rPr>
              <w:t>36</w:t>
            </w:r>
            <w:r>
              <w:rPr>
                <w:rFonts w:hint="eastAsia"/>
                <w:lang w:val="en-US" w:eastAsia="zh-CN"/>
              </w:rPr>
              <w:t>5</w:t>
            </w:r>
          </w:p>
        </w:tc>
        <w:tc>
          <w:tcPr>
            <w:tcW w:w="1352" w:type="dxa"/>
            <w:vAlign w:val="center"/>
          </w:tcPr>
          <w:p>
            <w:pPr>
              <w:jc w:val="center"/>
              <w:rPr>
                <w:rFonts w:hint="eastAsia" w:eastAsia="宋体" w:asciiTheme="minorHAnsi" w:hAnsiTheme="minorHAnsi" w:cstheme="minorBidi"/>
                <w:kern w:val="2"/>
                <w:sz w:val="21"/>
                <w:szCs w:val="24"/>
                <w:lang w:val="en-US" w:eastAsia="zh-CN" w:bidi="ar-SA"/>
              </w:rPr>
            </w:pPr>
            <w:r>
              <w:rPr>
                <w:rFonts w:hint="eastAsia"/>
              </w:rPr>
              <w:t>36</w:t>
            </w:r>
            <w:r>
              <w:rPr>
                <w:rFonts w:hint="eastAsia"/>
                <w:lang w:val="en-US" w:eastAsia="zh-CN"/>
              </w:rPr>
              <w:t>5</w:t>
            </w:r>
          </w:p>
        </w:tc>
        <w:tc>
          <w:tcPr>
            <w:tcW w:w="1215" w:type="dxa"/>
            <w:gridSpan w:val="2"/>
            <w:vAlign w:val="center"/>
          </w:tcPr>
          <w:p>
            <w:pPr>
              <w:jc w:val="center"/>
              <w:rPr>
                <w:rFonts w:hint="eastAsia" w:eastAsia="宋体" w:asciiTheme="minorHAnsi" w:hAnsiTheme="minorHAnsi" w:cstheme="minorBidi"/>
                <w:kern w:val="2"/>
                <w:sz w:val="21"/>
                <w:szCs w:val="24"/>
                <w:lang w:val="en-US" w:eastAsia="zh-CN" w:bidi="ar-SA"/>
              </w:rPr>
            </w:pPr>
            <w:r>
              <w:rPr>
                <w:rFonts w:hint="eastAsia"/>
              </w:rPr>
              <w:t>36</w:t>
            </w:r>
            <w:r>
              <w:rPr>
                <w:rFonts w:hint="eastAsia"/>
                <w:lang w:val="en-US" w:eastAsia="zh-CN"/>
              </w:rPr>
              <w:t>5</w:t>
            </w:r>
          </w:p>
        </w:tc>
        <w:tc>
          <w:tcPr>
            <w:tcW w:w="989" w:type="dxa"/>
            <w:gridSpan w:val="2"/>
            <w:vAlign w:val="center"/>
          </w:tcPr>
          <w:p>
            <w:pPr>
              <w:jc w:val="center"/>
              <w:rPr>
                <w:rFonts w:hint="eastAsia" w:eastAsia="宋体" w:asciiTheme="minorHAnsi" w:hAnsiTheme="minorHAnsi" w:cstheme="minorBidi"/>
                <w:kern w:val="2"/>
                <w:sz w:val="21"/>
                <w:szCs w:val="24"/>
                <w:lang w:val="en-US" w:eastAsia="zh-CN" w:bidi="ar-SA"/>
              </w:rPr>
            </w:pPr>
            <w:r>
              <w:rPr>
                <w:rFonts w:hint="eastAsia"/>
              </w:rPr>
              <w:t>36</w:t>
            </w:r>
            <w:r>
              <w:rPr>
                <w:rFonts w:hint="eastAsia"/>
                <w:lang w:val="en-US" w:eastAsia="zh-CN"/>
              </w:rPr>
              <w:t>5</w:t>
            </w:r>
          </w:p>
        </w:tc>
        <w:tc>
          <w:tcPr>
            <w:tcW w:w="989" w:type="dxa"/>
            <w:vAlign w:val="center"/>
          </w:tcPr>
          <w:p>
            <w:pPr>
              <w:jc w:val="center"/>
              <w:rPr>
                <w:rFonts w:hint="eastAsia" w:eastAsia="宋体" w:asciiTheme="minorHAnsi" w:hAnsiTheme="minorHAnsi" w:cstheme="minorBidi"/>
                <w:kern w:val="2"/>
                <w:sz w:val="21"/>
                <w:szCs w:val="24"/>
                <w:lang w:val="en-US" w:eastAsia="zh-CN" w:bidi="ar-SA"/>
              </w:rPr>
            </w:pPr>
            <w:r>
              <w:rPr>
                <w:rFonts w:hint="eastAsia"/>
              </w:rPr>
              <w:t>36</w:t>
            </w: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jc w:val="center"/>
            </w:pPr>
            <w:r>
              <w:rPr>
                <w:rFonts w:hint="eastAsia"/>
              </w:rPr>
              <w:t>全年监测次数</w:t>
            </w:r>
          </w:p>
        </w:tc>
        <w:tc>
          <w:tcPr>
            <w:tcW w:w="928" w:type="dxa"/>
            <w:vAlign w:val="center"/>
          </w:tcPr>
          <w:p>
            <w:pPr>
              <w:jc w:val="center"/>
              <w:rPr>
                <w:rFonts w:hint="default" w:eastAsia="宋体"/>
                <w:lang w:val="en-US" w:eastAsia="zh-CN"/>
              </w:rPr>
            </w:pPr>
            <w:r>
              <w:rPr>
                <w:rFonts w:hint="eastAsia"/>
                <w:lang w:val="en-US" w:eastAsia="zh-CN"/>
              </w:rPr>
              <w:t>4380</w:t>
            </w:r>
          </w:p>
        </w:tc>
        <w:tc>
          <w:tcPr>
            <w:tcW w:w="781" w:type="dxa"/>
            <w:gridSpan w:val="2"/>
            <w:vAlign w:val="center"/>
          </w:tcPr>
          <w:p>
            <w:pPr>
              <w:jc w:val="center"/>
              <w:rPr>
                <w:rFonts w:hint="eastAsia" w:eastAsia="宋体" w:asciiTheme="minorHAnsi" w:hAnsiTheme="minorHAnsi" w:cstheme="minorBidi"/>
                <w:kern w:val="2"/>
                <w:sz w:val="21"/>
                <w:szCs w:val="24"/>
                <w:lang w:val="en-US" w:eastAsia="zh-CN" w:bidi="ar-SA"/>
              </w:rPr>
            </w:pPr>
            <w:r>
              <w:rPr>
                <w:rFonts w:hint="eastAsia"/>
                <w:lang w:val="en-US" w:eastAsia="zh-CN"/>
              </w:rPr>
              <w:t>4380</w:t>
            </w:r>
          </w:p>
        </w:tc>
        <w:tc>
          <w:tcPr>
            <w:tcW w:w="1352" w:type="dxa"/>
            <w:vAlign w:val="center"/>
          </w:tcPr>
          <w:p>
            <w:pPr>
              <w:jc w:val="center"/>
              <w:rPr>
                <w:rFonts w:hint="default" w:eastAsia="宋体" w:asciiTheme="minorHAnsi" w:hAnsiTheme="minorHAnsi" w:cstheme="minorBidi"/>
                <w:kern w:val="2"/>
                <w:sz w:val="21"/>
                <w:szCs w:val="24"/>
                <w:lang w:val="en-US" w:eastAsia="zh-CN" w:bidi="ar-SA"/>
              </w:rPr>
            </w:pPr>
            <w:r>
              <w:rPr>
                <w:rFonts w:hint="eastAsia"/>
                <w:lang w:val="en-US" w:eastAsia="zh-CN"/>
              </w:rPr>
              <w:t>4380</w:t>
            </w:r>
          </w:p>
        </w:tc>
        <w:tc>
          <w:tcPr>
            <w:tcW w:w="1215" w:type="dxa"/>
            <w:gridSpan w:val="2"/>
            <w:vAlign w:val="center"/>
          </w:tcPr>
          <w:p>
            <w:pPr>
              <w:jc w:val="center"/>
              <w:rPr>
                <w:rFonts w:hint="default" w:eastAsia="宋体" w:asciiTheme="minorHAnsi" w:hAnsiTheme="minorHAnsi" w:cstheme="minorBidi"/>
                <w:kern w:val="2"/>
                <w:sz w:val="21"/>
                <w:szCs w:val="24"/>
                <w:lang w:val="en-US" w:eastAsia="zh-CN" w:bidi="ar-SA"/>
              </w:rPr>
            </w:pPr>
            <w:r>
              <w:rPr>
                <w:rFonts w:hint="eastAsia"/>
                <w:lang w:val="en-US" w:eastAsia="zh-CN"/>
              </w:rPr>
              <w:t>4380</w:t>
            </w:r>
          </w:p>
        </w:tc>
        <w:tc>
          <w:tcPr>
            <w:tcW w:w="989" w:type="dxa"/>
            <w:gridSpan w:val="2"/>
            <w:vAlign w:val="center"/>
          </w:tcPr>
          <w:p>
            <w:pPr>
              <w:jc w:val="center"/>
              <w:rPr>
                <w:rFonts w:hint="default" w:eastAsia="宋体" w:asciiTheme="minorHAnsi" w:hAnsiTheme="minorHAnsi" w:cstheme="minorBidi"/>
                <w:kern w:val="2"/>
                <w:sz w:val="21"/>
                <w:szCs w:val="24"/>
                <w:lang w:val="en-US" w:eastAsia="zh-CN" w:bidi="ar-SA"/>
              </w:rPr>
            </w:pPr>
            <w:r>
              <w:rPr>
                <w:rFonts w:hint="eastAsia"/>
                <w:lang w:val="en-US" w:eastAsia="zh-CN"/>
              </w:rPr>
              <w:t>4380</w:t>
            </w:r>
          </w:p>
        </w:tc>
        <w:tc>
          <w:tcPr>
            <w:tcW w:w="989" w:type="dxa"/>
            <w:vAlign w:val="center"/>
          </w:tcPr>
          <w:p>
            <w:pPr>
              <w:jc w:val="center"/>
              <w:rPr>
                <w:rFonts w:hint="default" w:eastAsia="宋体" w:asciiTheme="minorHAnsi" w:hAnsiTheme="minorHAnsi" w:cstheme="minorBidi"/>
                <w:kern w:val="2"/>
                <w:sz w:val="21"/>
                <w:szCs w:val="24"/>
                <w:lang w:val="en-US" w:eastAsia="zh-CN" w:bidi="ar-SA"/>
              </w:rPr>
            </w:pPr>
            <w:r>
              <w:rPr>
                <w:rFonts w:hint="eastAsia"/>
                <w:lang w:val="en-US" w:eastAsia="zh-CN"/>
              </w:rPr>
              <w:t>4380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jc w:val="center"/>
            </w:pPr>
            <w:r>
              <w:rPr>
                <w:rFonts w:hint="eastAsia"/>
              </w:rPr>
              <w:t>全年达标情况</w:t>
            </w:r>
          </w:p>
        </w:tc>
        <w:tc>
          <w:tcPr>
            <w:tcW w:w="928" w:type="dxa"/>
            <w:vAlign w:val="center"/>
          </w:tcPr>
          <w:p>
            <w:pPr>
              <w:jc w:val="center"/>
              <w:rPr>
                <w:rFonts w:hint="default" w:eastAsia="宋体"/>
                <w:lang w:val="en-US" w:eastAsia="zh-CN"/>
              </w:rPr>
            </w:pPr>
            <w:r>
              <w:rPr>
                <w:rFonts w:hint="eastAsia"/>
                <w:lang w:val="en-US" w:eastAsia="zh-CN"/>
              </w:rPr>
              <w:t>4380</w:t>
            </w:r>
          </w:p>
        </w:tc>
        <w:tc>
          <w:tcPr>
            <w:tcW w:w="781" w:type="dxa"/>
            <w:gridSpan w:val="2"/>
            <w:vAlign w:val="center"/>
          </w:tcPr>
          <w:p>
            <w:pPr>
              <w:jc w:val="center"/>
              <w:rPr>
                <w:rFonts w:hint="eastAsia" w:eastAsia="宋体" w:asciiTheme="minorHAnsi" w:hAnsiTheme="minorHAnsi" w:cstheme="minorBidi"/>
                <w:kern w:val="2"/>
                <w:sz w:val="21"/>
                <w:szCs w:val="24"/>
                <w:lang w:val="en-US" w:eastAsia="zh-CN" w:bidi="ar-SA"/>
              </w:rPr>
            </w:pPr>
            <w:r>
              <w:rPr>
                <w:rFonts w:hint="eastAsia"/>
                <w:lang w:val="en-US" w:eastAsia="zh-CN"/>
              </w:rPr>
              <w:t>4380</w:t>
            </w:r>
          </w:p>
        </w:tc>
        <w:tc>
          <w:tcPr>
            <w:tcW w:w="1352" w:type="dxa"/>
            <w:vAlign w:val="center"/>
          </w:tcPr>
          <w:p>
            <w:pPr>
              <w:jc w:val="center"/>
              <w:rPr>
                <w:rFonts w:hint="default" w:eastAsia="宋体" w:asciiTheme="minorHAnsi" w:hAnsiTheme="minorHAnsi" w:cstheme="minorBidi"/>
                <w:kern w:val="2"/>
                <w:sz w:val="21"/>
                <w:szCs w:val="24"/>
                <w:lang w:val="en-US" w:eastAsia="zh-CN" w:bidi="ar-SA"/>
              </w:rPr>
            </w:pPr>
            <w:r>
              <w:rPr>
                <w:rFonts w:hint="eastAsia"/>
                <w:lang w:val="en-US" w:eastAsia="zh-CN"/>
              </w:rPr>
              <w:t>4380</w:t>
            </w:r>
          </w:p>
        </w:tc>
        <w:tc>
          <w:tcPr>
            <w:tcW w:w="1215" w:type="dxa"/>
            <w:gridSpan w:val="2"/>
            <w:vAlign w:val="center"/>
          </w:tcPr>
          <w:p>
            <w:pPr>
              <w:jc w:val="center"/>
              <w:rPr>
                <w:rFonts w:hint="default" w:eastAsia="宋体" w:asciiTheme="minorHAnsi" w:hAnsiTheme="minorHAnsi" w:cstheme="minorBidi"/>
                <w:kern w:val="2"/>
                <w:sz w:val="21"/>
                <w:szCs w:val="24"/>
                <w:lang w:val="en-US" w:eastAsia="zh-CN" w:bidi="ar-SA"/>
              </w:rPr>
            </w:pPr>
            <w:r>
              <w:rPr>
                <w:rFonts w:hint="eastAsia"/>
                <w:lang w:val="en-US" w:eastAsia="zh-CN"/>
              </w:rPr>
              <w:t>4380</w:t>
            </w:r>
          </w:p>
        </w:tc>
        <w:tc>
          <w:tcPr>
            <w:tcW w:w="989" w:type="dxa"/>
            <w:gridSpan w:val="2"/>
            <w:vAlign w:val="center"/>
          </w:tcPr>
          <w:p>
            <w:pPr>
              <w:jc w:val="center"/>
              <w:rPr>
                <w:rFonts w:hint="default" w:eastAsia="宋体" w:asciiTheme="minorHAnsi" w:hAnsiTheme="minorHAnsi" w:cstheme="minorBidi"/>
                <w:kern w:val="2"/>
                <w:sz w:val="21"/>
                <w:szCs w:val="24"/>
                <w:lang w:val="en-US" w:eastAsia="zh-CN" w:bidi="ar-SA"/>
              </w:rPr>
            </w:pPr>
            <w:r>
              <w:rPr>
                <w:rFonts w:hint="eastAsia"/>
                <w:lang w:val="en-US" w:eastAsia="zh-CN"/>
              </w:rPr>
              <w:t>4380</w:t>
            </w:r>
          </w:p>
        </w:tc>
        <w:tc>
          <w:tcPr>
            <w:tcW w:w="989" w:type="dxa"/>
            <w:vAlign w:val="center"/>
          </w:tcPr>
          <w:p>
            <w:pPr>
              <w:jc w:val="center"/>
              <w:rPr>
                <w:rFonts w:hint="default" w:eastAsia="宋体" w:asciiTheme="minorHAnsi" w:hAnsiTheme="minorHAnsi" w:cstheme="minorBidi"/>
                <w:kern w:val="2"/>
                <w:sz w:val="21"/>
                <w:szCs w:val="24"/>
                <w:lang w:val="en-US" w:eastAsia="zh-CN" w:bidi="ar-SA"/>
              </w:rPr>
            </w:pPr>
            <w:r>
              <w:rPr>
                <w:rFonts w:hint="eastAsia"/>
                <w:lang w:val="en-US" w:eastAsia="zh-CN"/>
              </w:rPr>
              <w:t>4380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jc w:val="center"/>
            </w:pPr>
            <w:r>
              <w:rPr>
                <w:rFonts w:hint="eastAsia"/>
              </w:rPr>
              <w:t>全年超标情况</w:t>
            </w:r>
          </w:p>
        </w:tc>
        <w:tc>
          <w:tcPr>
            <w:tcW w:w="928" w:type="dxa"/>
            <w:vAlign w:val="center"/>
          </w:tcPr>
          <w:p>
            <w:pPr>
              <w:jc w:val="center"/>
            </w:pPr>
            <w:r>
              <w:rPr>
                <w:rFonts w:hint="eastAsia"/>
              </w:rPr>
              <w:t>无</w:t>
            </w:r>
          </w:p>
        </w:tc>
        <w:tc>
          <w:tcPr>
            <w:tcW w:w="781" w:type="dxa"/>
            <w:gridSpan w:val="2"/>
            <w:vAlign w:val="center"/>
          </w:tcPr>
          <w:p>
            <w:pPr>
              <w:jc w:val="center"/>
              <w:rPr>
                <w:rFonts w:hint="eastAsia"/>
              </w:rPr>
            </w:pPr>
            <w:r>
              <w:rPr>
                <w:rFonts w:hint="eastAsia"/>
              </w:rPr>
              <w:t>无</w:t>
            </w:r>
          </w:p>
        </w:tc>
        <w:tc>
          <w:tcPr>
            <w:tcW w:w="1352" w:type="dxa"/>
            <w:vAlign w:val="center"/>
          </w:tcPr>
          <w:p>
            <w:pPr>
              <w:jc w:val="center"/>
            </w:pPr>
            <w:r>
              <w:rPr>
                <w:rFonts w:hint="eastAsia"/>
              </w:rPr>
              <w:t>无</w:t>
            </w:r>
          </w:p>
        </w:tc>
        <w:tc>
          <w:tcPr>
            <w:tcW w:w="1215" w:type="dxa"/>
            <w:gridSpan w:val="2"/>
            <w:vAlign w:val="center"/>
          </w:tcPr>
          <w:p>
            <w:pPr>
              <w:jc w:val="center"/>
            </w:pPr>
            <w:r>
              <w:rPr>
                <w:rFonts w:hint="eastAsia"/>
              </w:rPr>
              <w:t>无</w:t>
            </w:r>
          </w:p>
        </w:tc>
        <w:tc>
          <w:tcPr>
            <w:tcW w:w="989" w:type="dxa"/>
            <w:gridSpan w:val="2"/>
            <w:vAlign w:val="center"/>
          </w:tcPr>
          <w:p>
            <w:pPr>
              <w:jc w:val="center"/>
            </w:pPr>
            <w:r>
              <w:rPr>
                <w:rFonts w:hint="eastAsia"/>
              </w:rPr>
              <w:t>无</w:t>
            </w:r>
          </w:p>
        </w:tc>
        <w:tc>
          <w:tcPr>
            <w:tcW w:w="989" w:type="dxa"/>
            <w:vAlign w:val="center"/>
          </w:tcPr>
          <w:p>
            <w:pPr>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68" w:type="dxa"/>
            <w:vAlign w:val="center"/>
          </w:tcPr>
          <w:p>
            <w:pPr>
              <w:jc w:val="center"/>
            </w:pPr>
            <w:r>
              <w:rPr>
                <w:rFonts w:hint="eastAsia"/>
              </w:rPr>
              <w:t>备注：</w:t>
            </w:r>
          </w:p>
        </w:tc>
        <w:tc>
          <w:tcPr>
            <w:tcW w:w="6254" w:type="dxa"/>
            <w:gridSpan w:val="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522" w:type="dxa"/>
            <w:gridSpan w:val="10"/>
            <w:vAlign w:val="center"/>
          </w:tcPr>
          <w:p>
            <w:pPr>
              <w:jc w:val="center"/>
            </w:pPr>
            <w:r>
              <w:rPr>
                <w:rFonts w:hint="eastAsia"/>
              </w:rPr>
              <w:t>噪声排放标准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68" w:type="dxa"/>
            <w:vAlign w:val="center"/>
          </w:tcPr>
          <w:p>
            <w:pPr>
              <w:jc w:val="center"/>
            </w:pPr>
            <w:r>
              <w:rPr>
                <w:rFonts w:hint="eastAsia"/>
              </w:rPr>
              <w:t>噪声监测天数</w:t>
            </w:r>
          </w:p>
        </w:tc>
        <w:tc>
          <w:tcPr>
            <w:tcW w:w="1563" w:type="dxa"/>
            <w:gridSpan w:val="2"/>
            <w:vAlign w:val="center"/>
          </w:tcPr>
          <w:p>
            <w:pPr>
              <w:jc w:val="center"/>
            </w:pPr>
            <w:r>
              <w:rPr>
                <w:rFonts w:hint="eastAsia"/>
              </w:rPr>
              <w:t>噪声监测点位</w:t>
            </w:r>
          </w:p>
        </w:tc>
        <w:tc>
          <w:tcPr>
            <w:tcW w:w="1563" w:type="dxa"/>
            <w:gridSpan w:val="3"/>
            <w:vAlign w:val="center"/>
          </w:tcPr>
          <w:p>
            <w:pPr>
              <w:jc w:val="center"/>
            </w:pPr>
            <w:r>
              <w:rPr>
                <w:rFonts w:hint="eastAsia"/>
              </w:rPr>
              <w:t>全年监测次数</w:t>
            </w:r>
          </w:p>
        </w:tc>
        <w:tc>
          <w:tcPr>
            <w:tcW w:w="1563" w:type="dxa"/>
            <w:gridSpan w:val="2"/>
            <w:vAlign w:val="center"/>
          </w:tcPr>
          <w:p>
            <w:pPr>
              <w:jc w:val="center"/>
            </w:pPr>
            <w:r>
              <w:rPr>
                <w:rFonts w:hint="eastAsia"/>
              </w:rPr>
              <w:t>全年达标情况</w:t>
            </w:r>
          </w:p>
        </w:tc>
        <w:tc>
          <w:tcPr>
            <w:tcW w:w="1565" w:type="dxa"/>
            <w:gridSpan w:val="2"/>
            <w:vAlign w:val="center"/>
          </w:tcPr>
          <w:p>
            <w:pPr>
              <w:jc w:val="center"/>
            </w:pPr>
            <w:r>
              <w:rPr>
                <w:rFonts w:hint="eastAsia"/>
              </w:rPr>
              <w:t>全年超标情况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8" w:type="dxa"/>
            <w:vAlign w:val="center"/>
          </w:tcPr>
          <w:p>
            <w:pPr>
              <w:jc w:val="center"/>
              <w:rPr>
                <w:rFonts w:hint="eastAsia" w:eastAsia="宋体"/>
                <w:lang w:val="en-US" w:eastAsia="zh-CN"/>
              </w:rPr>
            </w:pPr>
            <w:r>
              <w:rPr>
                <w:rFonts w:hint="eastAsia"/>
              </w:rPr>
              <w:t>36</w:t>
            </w:r>
            <w:r>
              <w:rPr>
                <w:rFonts w:hint="eastAsia"/>
                <w:lang w:val="en-US" w:eastAsia="zh-CN"/>
              </w:rPr>
              <w:t>5</w:t>
            </w:r>
          </w:p>
        </w:tc>
        <w:tc>
          <w:tcPr>
            <w:tcW w:w="1563" w:type="dxa"/>
            <w:gridSpan w:val="2"/>
            <w:vAlign w:val="center"/>
          </w:tcPr>
          <w:p>
            <w:pPr>
              <w:jc w:val="center"/>
            </w:pPr>
            <w:r>
              <w:rPr>
                <w:rFonts w:hint="eastAsia"/>
              </w:rPr>
              <w:t>1#排放口</w:t>
            </w:r>
          </w:p>
        </w:tc>
        <w:tc>
          <w:tcPr>
            <w:tcW w:w="1563" w:type="dxa"/>
            <w:gridSpan w:val="3"/>
            <w:vAlign w:val="center"/>
          </w:tcPr>
          <w:p>
            <w:pPr>
              <w:jc w:val="center"/>
            </w:pPr>
            <w:r>
              <w:rPr>
                <w:rFonts w:hint="eastAsia"/>
              </w:rPr>
              <w:t>4</w:t>
            </w:r>
          </w:p>
        </w:tc>
        <w:tc>
          <w:tcPr>
            <w:tcW w:w="1563" w:type="dxa"/>
            <w:gridSpan w:val="2"/>
            <w:vAlign w:val="center"/>
          </w:tcPr>
          <w:p>
            <w:pPr>
              <w:jc w:val="center"/>
            </w:pPr>
            <w:r>
              <w:rPr>
                <w:rFonts w:hint="eastAsia"/>
              </w:rPr>
              <w:t>4</w:t>
            </w:r>
          </w:p>
        </w:tc>
        <w:tc>
          <w:tcPr>
            <w:tcW w:w="1565" w:type="dxa"/>
            <w:gridSpan w:val="2"/>
            <w:vAlign w:val="center"/>
          </w:tcPr>
          <w:p>
            <w:pPr>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522" w:type="dxa"/>
            <w:gridSpan w:val="10"/>
            <w:vAlign w:val="center"/>
          </w:tcPr>
          <w:p>
            <w:pPr>
              <w:jc w:val="center"/>
            </w:pPr>
            <w:r>
              <w:rPr>
                <w:rFonts w:hint="eastAsia"/>
              </w:rPr>
              <w:t>废气排放标准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8" w:type="dxa"/>
            <w:vAlign w:val="center"/>
          </w:tcPr>
          <w:p>
            <w:pPr>
              <w:jc w:val="center"/>
            </w:pPr>
            <w:r>
              <w:rPr>
                <w:rFonts w:hint="eastAsia"/>
              </w:rPr>
              <w:t>废气监测天数</w:t>
            </w:r>
          </w:p>
        </w:tc>
        <w:tc>
          <w:tcPr>
            <w:tcW w:w="1563" w:type="dxa"/>
            <w:gridSpan w:val="2"/>
            <w:vAlign w:val="center"/>
          </w:tcPr>
          <w:p>
            <w:pPr>
              <w:jc w:val="center"/>
            </w:pPr>
            <w:r>
              <w:rPr>
                <w:rFonts w:hint="eastAsia"/>
              </w:rPr>
              <w:t>废气监测点位</w:t>
            </w:r>
          </w:p>
        </w:tc>
        <w:tc>
          <w:tcPr>
            <w:tcW w:w="1563" w:type="dxa"/>
            <w:gridSpan w:val="3"/>
            <w:vAlign w:val="center"/>
          </w:tcPr>
          <w:p>
            <w:pPr>
              <w:jc w:val="center"/>
            </w:pPr>
            <w:r>
              <w:rPr>
                <w:rFonts w:hint="eastAsia"/>
              </w:rPr>
              <w:t>全年监测次数</w:t>
            </w:r>
          </w:p>
        </w:tc>
        <w:tc>
          <w:tcPr>
            <w:tcW w:w="1563" w:type="dxa"/>
            <w:gridSpan w:val="2"/>
            <w:vAlign w:val="center"/>
          </w:tcPr>
          <w:p>
            <w:pPr>
              <w:jc w:val="center"/>
            </w:pPr>
            <w:r>
              <w:rPr>
                <w:rFonts w:hint="eastAsia"/>
              </w:rPr>
              <w:t>全年达标情况</w:t>
            </w:r>
          </w:p>
        </w:tc>
        <w:tc>
          <w:tcPr>
            <w:tcW w:w="1565" w:type="dxa"/>
            <w:gridSpan w:val="2"/>
            <w:vAlign w:val="center"/>
          </w:tcPr>
          <w:p>
            <w:pPr>
              <w:jc w:val="center"/>
            </w:pPr>
            <w:r>
              <w:rPr>
                <w:rFonts w:hint="eastAsia"/>
              </w:rPr>
              <w:t>全年超标情况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268" w:type="dxa"/>
            <w:vAlign w:val="center"/>
          </w:tcPr>
          <w:p>
            <w:pPr>
              <w:jc w:val="center"/>
              <w:rPr>
                <w:rFonts w:hint="eastAsia" w:eastAsia="宋体"/>
                <w:lang w:val="en-US" w:eastAsia="zh-CN"/>
              </w:rPr>
            </w:pPr>
            <w:r>
              <w:rPr>
                <w:rFonts w:hint="eastAsia"/>
              </w:rPr>
              <w:t>36</w:t>
            </w:r>
            <w:r>
              <w:rPr>
                <w:rFonts w:hint="eastAsia"/>
                <w:lang w:val="en-US" w:eastAsia="zh-CN"/>
              </w:rPr>
              <w:t>5</w:t>
            </w:r>
          </w:p>
        </w:tc>
        <w:tc>
          <w:tcPr>
            <w:tcW w:w="1563" w:type="dxa"/>
            <w:gridSpan w:val="2"/>
            <w:vAlign w:val="center"/>
          </w:tcPr>
          <w:p>
            <w:pPr>
              <w:jc w:val="center"/>
            </w:pPr>
            <w:r>
              <w:rPr>
                <w:rFonts w:hint="eastAsia"/>
              </w:rPr>
              <w:t>1#排放口</w:t>
            </w:r>
          </w:p>
        </w:tc>
        <w:tc>
          <w:tcPr>
            <w:tcW w:w="1563" w:type="dxa"/>
            <w:gridSpan w:val="3"/>
            <w:vAlign w:val="center"/>
          </w:tcPr>
          <w:p>
            <w:pPr>
              <w:jc w:val="center"/>
              <w:rPr>
                <w:rFonts w:hint="eastAsia" w:eastAsia="宋体"/>
                <w:lang w:val="en-US" w:eastAsia="zh-CN"/>
              </w:rPr>
            </w:pPr>
            <w:r>
              <w:rPr>
                <w:rFonts w:hint="eastAsia"/>
                <w:lang w:val="en-US" w:eastAsia="zh-CN"/>
              </w:rPr>
              <w:t>2</w:t>
            </w:r>
          </w:p>
        </w:tc>
        <w:tc>
          <w:tcPr>
            <w:tcW w:w="1563" w:type="dxa"/>
            <w:gridSpan w:val="2"/>
            <w:vAlign w:val="center"/>
          </w:tcPr>
          <w:p>
            <w:pPr>
              <w:jc w:val="center"/>
              <w:rPr>
                <w:rFonts w:hint="eastAsia" w:eastAsia="宋体"/>
                <w:lang w:val="en-US" w:eastAsia="zh-CN"/>
              </w:rPr>
            </w:pPr>
            <w:r>
              <w:rPr>
                <w:rFonts w:hint="eastAsia"/>
                <w:lang w:val="en-US" w:eastAsia="zh-CN"/>
              </w:rPr>
              <w:t>2</w:t>
            </w:r>
          </w:p>
        </w:tc>
        <w:tc>
          <w:tcPr>
            <w:tcW w:w="1565" w:type="dxa"/>
            <w:gridSpan w:val="2"/>
            <w:vAlign w:val="center"/>
          </w:tcPr>
          <w:p>
            <w:pPr>
              <w:jc w:val="center"/>
            </w:pPr>
            <w:r>
              <w:rPr>
                <w:rFonts w:hint="eastAsia"/>
              </w:rPr>
              <w:t>无</w:t>
            </w:r>
          </w:p>
        </w:tc>
      </w:tr>
    </w:tbl>
    <w:p/>
    <w:p>
      <w:pPr>
        <w:jc w:val="center"/>
      </w:pPr>
      <w:r>
        <w:rPr>
          <w:rFonts w:hint="eastAsia"/>
        </w:rPr>
        <w:t>表</w:t>
      </w:r>
      <w:r>
        <w:rPr>
          <w:rFonts w:hint="eastAsia"/>
          <w:lang w:val="en-US" w:eastAsia="zh-CN"/>
        </w:rPr>
        <w:t>4</w:t>
      </w:r>
      <w:r>
        <w:rPr>
          <w:rFonts w:hint="eastAsia"/>
        </w:rPr>
        <w:t>-2固体废弃物产生及处置情况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395"/>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pPr>
            <w:r>
              <w:rPr>
                <w:rFonts w:hint="eastAsia"/>
              </w:rPr>
              <w:t>类别：</w:t>
            </w:r>
          </w:p>
        </w:tc>
        <w:tc>
          <w:tcPr>
            <w:tcW w:w="2130" w:type="dxa"/>
            <w:vAlign w:val="center"/>
          </w:tcPr>
          <w:p>
            <w:pPr>
              <w:jc w:val="center"/>
            </w:pPr>
            <w:r>
              <w:rPr>
                <w:rFonts w:hint="eastAsia"/>
              </w:rPr>
              <w:t>产生类型</w:t>
            </w:r>
          </w:p>
        </w:tc>
        <w:tc>
          <w:tcPr>
            <w:tcW w:w="1395" w:type="dxa"/>
            <w:vAlign w:val="center"/>
          </w:tcPr>
          <w:p>
            <w:pPr>
              <w:jc w:val="center"/>
            </w:pPr>
            <w:r>
              <w:rPr>
                <w:rFonts w:hint="eastAsia"/>
              </w:rPr>
              <w:t>数量</w:t>
            </w:r>
          </w:p>
        </w:tc>
        <w:tc>
          <w:tcPr>
            <w:tcW w:w="2867" w:type="dxa"/>
            <w:vAlign w:val="center"/>
          </w:tcPr>
          <w:p>
            <w:pPr>
              <w:jc w:val="center"/>
            </w:pPr>
            <w:r>
              <w:rPr>
                <w:rFonts w:hint="eastAsia"/>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30" w:type="dxa"/>
            <w:vAlign w:val="center"/>
          </w:tcPr>
          <w:p>
            <w:pPr>
              <w:jc w:val="center"/>
            </w:pPr>
            <w:r>
              <w:rPr>
                <w:rFonts w:hint="eastAsia"/>
              </w:rPr>
              <w:t>固体废弃物</w:t>
            </w:r>
          </w:p>
        </w:tc>
        <w:tc>
          <w:tcPr>
            <w:tcW w:w="2130" w:type="dxa"/>
            <w:vAlign w:val="center"/>
          </w:tcPr>
          <w:p>
            <w:pPr>
              <w:jc w:val="center"/>
            </w:pPr>
            <w:r>
              <w:rPr>
                <w:rFonts w:hint="eastAsia"/>
              </w:rPr>
              <w:t>脱水污泥</w:t>
            </w:r>
          </w:p>
        </w:tc>
        <w:tc>
          <w:tcPr>
            <w:tcW w:w="1395" w:type="dxa"/>
            <w:vAlign w:val="center"/>
          </w:tcPr>
          <w:p>
            <w:r>
              <w:rPr>
                <w:rFonts w:hint="eastAsia"/>
                <w:lang w:val="en-US" w:eastAsia="zh-CN"/>
              </w:rPr>
              <w:t>154.39</w:t>
            </w:r>
            <w:r>
              <w:rPr>
                <w:rFonts w:hint="eastAsia"/>
              </w:rPr>
              <w:t>t</w:t>
            </w:r>
          </w:p>
        </w:tc>
        <w:tc>
          <w:tcPr>
            <w:tcW w:w="2867" w:type="dxa"/>
            <w:vAlign w:val="center"/>
          </w:tcPr>
          <w:p>
            <w:r>
              <w:rPr>
                <w:rFonts w:hint="eastAsia"/>
              </w:rPr>
              <w:t>交由第三方（重庆中明港桥环保有限责任公司）处理</w:t>
            </w:r>
          </w:p>
        </w:tc>
      </w:tr>
    </w:tbl>
    <w:p/>
    <w:p>
      <w:pPr>
        <w:ind w:firstLine="5040" w:firstLineChars="2400"/>
      </w:pPr>
      <w:r>
        <w:rPr>
          <w:rFonts w:hint="eastAsia"/>
          <w:lang w:eastAsia="zh-CN"/>
        </w:rPr>
        <w:t>重庆铝产业开发投资集团有限公司</w:t>
      </w:r>
    </w:p>
    <w:p>
      <w:pPr>
        <w:ind w:right="315"/>
        <w:jc w:val="right"/>
      </w:pPr>
      <w:r>
        <w:rPr>
          <w:rFonts w:hint="eastAsia"/>
        </w:rPr>
        <w:t>20</w:t>
      </w:r>
      <w:r>
        <w:rPr>
          <w:rFonts w:hint="eastAsia"/>
          <w:lang w:val="en-US" w:eastAsia="zh-CN"/>
        </w:rPr>
        <w:t>21</w:t>
      </w:r>
      <w:r>
        <w:rPr>
          <w:rFonts w:hint="eastAsia"/>
        </w:rPr>
        <w:t>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F992CB1"/>
    <w:rsid w:val="00021516"/>
    <w:rsid w:val="000625DC"/>
    <w:rsid w:val="00143BCB"/>
    <w:rsid w:val="001A3DAB"/>
    <w:rsid w:val="001A7927"/>
    <w:rsid w:val="001E641E"/>
    <w:rsid w:val="00351FEC"/>
    <w:rsid w:val="00767E12"/>
    <w:rsid w:val="00880DAC"/>
    <w:rsid w:val="00BD2E2A"/>
    <w:rsid w:val="00CB76B5"/>
    <w:rsid w:val="00CD1977"/>
    <w:rsid w:val="00EA45C6"/>
    <w:rsid w:val="00EC6CB3"/>
    <w:rsid w:val="00FC3C87"/>
    <w:rsid w:val="0C6E04C0"/>
    <w:rsid w:val="219835BB"/>
    <w:rsid w:val="247917AD"/>
    <w:rsid w:val="2654592C"/>
    <w:rsid w:val="4A536807"/>
    <w:rsid w:val="596C4B24"/>
    <w:rsid w:val="5A272F92"/>
    <w:rsid w:val="5F992CB1"/>
    <w:rsid w:val="63715916"/>
    <w:rsid w:val="78881C73"/>
    <w:rsid w:val="78B94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eastAsia="宋体"/>
      <w:kern w:val="2"/>
      <w:sz w:val="18"/>
      <w:szCs w:val="18"/>
    </w:rPr>
  </w:style>
  <w:style w:type="character" w:customStyle="1" w:styleId="8">
    <w:name w:val="页脚 Char"/>
    <w:basedOn w:val="6"/>
    <w:link w:val="2"/>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298</Words>
  <Characters>1700</Characters>
  <Lines>14</Lines>
  <Paragraphs>3</Paragraphs>
  <TotalTime>1</TotalTime>
  <ScaleCrop>false</ScaleCrop>
  <LinksUpToDate>false</LinksUpToDate>
  <CharactersWithSpaces>1995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2017-01-09T06:08:00Z</dcterms:created>
  <dc:creator>Administrator</dc:creator>
  <cp:lastModifiedBy>Administrator</cp:lastModifiedBy>
  <dcterms:modified xsi:type="dcterms:W3CDTF">2022-01-12T03:45:33Z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765073B1B131487AA62FBBA9BA066BFB</vt:lpwstr>
  </property>
</Properties>
</file>